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BBB7" w14:textId="272C0A5A" w:rsidR="00CA6B33" w:rsidRDefault="002175FB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A6B04505A2564BC3A4BE03E4FCE0D6AC"/>
          </w:placeholder>
        </w:sdtPr>
        <w:sdtEndPr/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ED28455FE00A4091B40543807E055D1D"/>
          </w:placeholder>
        </w:sdtPr>
        <w:sdtEndPr/>
        <w:sdtContent>
          <w:r w:rsidR="00B71485">
            <w:t>Senior Scientist / Engineer</w:t>
          </w:r>
        </w:sdtContent>
      </w:sdt>
    </w:p>
    <w:p w14:paraId="11AB09DD" w14:textId="77777777" w:rsidR="008B2E14" w:rsidRDefault="008B2E14" w:rsidP="00A61000">
      <w:pPr>
        <w:pStyle w:val="NoSpacing"/>
      </w:pPr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264522AD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69A62778" w14:textId="77777777" w:rsidR="00D810AC" w:rsidRPr="00DF2A7D" w:rsidRDefault="00A61000" w:rsidP="00A61000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A61000" w:rsidRPr="00DF2A7D" w14:paraId="2CD7DF10" w14:textId="77777777" w:rsidTr="00A61000">
        <w:tc>
          <w:tcPr>
            <w:tcW w:w="9629" w:type="dxa"/>
            <w:tcBorders>
              <w:top w:val="single" w:sz="2" w:space="0" w:color="0C0C0C" w:themeColor="text1"/>
              <w:bottom w:val="single" w:sz="8" w:space="0" w:color="0C0C0C" w:themeColor="text1"/>
            </w:tcBorders>
          </w:tcPr>
          <w:p w14:paraId="2B07C2EF" w14:textId="77777777" w:rsidR="00A61000" w:rsidRDefault="00A61000" w:rsidP="007927F8"/>
          <w:p w14:paraId="23055CEA" w14:textId="4A83FB83" w:rsidR="00005D4B" w:rsidRDefault="00B71485" w:rsidP="007927F8">
            <w:r w:rsidRPr="00B71485">
              <w:t xml:space="preserve">We are </w:t>
            </w:r>
            <w:r w:rsidR="00A0235E">
              <w:t>seeking</w:t>
            </w:r>
            <w:r w:rsidRPr="00B71485">
              <w:t xml:space="preserve"> an experienced scientist</w:t>
            </w:r>
            <w:r>
              <w:t>/engineer</w:t>
            </w:r>
            <w:r w:rsidRPr="00B71485">
              <w:t xml:space="preserve"> with expertise in hydrodynamic modelling and water quality. </w:t>
            </w:r>
          </w:p>
          <w:p w14:paraId="03ABF5BB" w14:textId="77777777" w:rsidR="00005D4B" w:rsidRDefault="00005D4B" w:rsidP="007927F8"/>
          <w:p w14:paraId="455018E5" w14:textId="77777777" w:rsidR="00005D4B" w:rsidRPr="00DF2A7D" w:rsidRDefault="00005D4B" w:rsidP="007927F8"/>
        </w:tc>
      </w:tr>
    </w:tbl>
    <w:p w14:paraId="7095226E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308E5003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2456C9F4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4637295F" w14:textId="77777777" w:rsidTr="00332DFF">
        <w:tc>
          <w:tcPr>
            <w:tcW w:w="9854" w:type="dxa"/>
          </w:tcPr>
          <w:p w14:paraId="23DACFFC" w14:textId="77777777" w:rsidR="00D810AC" w:rsidRDefault="00D810AC" w:rsidP="007927F8"/>
          <w:p w14:paraId="022D8772" w14:textId="54EE7160" w:rsidR="00005D4B" w:rsidRDefault="00B71485" w:rsidP="007927F8">
            <w:r w:rsidRPr="00B71485">
              <w:t xml:space="preserve">The role </w:t>
            </w:r>
            <w:r w:rsidR="00A0235E">
              <w:t>involves</w:t>
            </w:r>
            <w:r w:rsidRPr="00B71485">
              <w:t xml:space="preserve"> understanding customer requirements, numerical modelling and design, engaging with national regulators, providing training courses, writing proposals and reports, and contributing to research and development.</w:t>
            </w:r>
          </w:p>
          <w:p w14:paraId="6D28D758" w14:textId="77777777" w:rsidR="00005D4B" w:rsidRDefault="00005D4B" w:rsidP="007927F8"/>
          <w:p w14:paraId="5EA049AC" w14:textId="77777777" w:rsidR="00005D4B" w:rsidRPr="0061426D" w:rsidRDefault="00005D4B" w:rsidP="007927F8"/>
        </w:tc>
      </w:tr>
    </w:tbl>
    <w:p w14:paraId="4D3AEBD7" w14:textId="77777777" w:rsidR="00D810AC" w:rsidRPr="00A61000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23EBB92C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68767823" w14:textId="77777777" w:rsidR="00D810AC" w:rsidRPr="00C04767" w:rsidRDefault="00D810AC" w:rsidP="00332DFF">
            <w:pPr>
              <w:pStyle w:val="Heading2"/>
            </w:pPr>
            <w:r>
              <w:t>Job specific duties</w:t>
            </w:r>
          </w:p>
        </w:tc>
      </w:tr>
      <w:tr w:rsidR="00D810AC" w:rsidRPr="00C04767" w14:paraId="14CE93CC" w14:textId="77777777" w:rsidTr="00332DFF">
        <w:tc>
          <w:tcPr>
            <w:tcW w:w="9854" w:type="dxa"/>
          </w:tcPr>
          <w:p w14:paraId="60297878" w14:textId="44645EB4" w:rsidR="006157AA" w:rsidRDefault="00A0235E" w:rsidP="006157AA">
            <w:r>
              <w:t>Proficiency in</w:t>
            </w:r>
            <w:r w:rsidR="006157AA" w:rsidRPr="00B71485">
              <w:t xml:space="preserve"> TELEMAC or other hydrodynamic models would be a significant advantage. The successful candidate will apply their knowledge on large-scale engineering and environmental projects worldwide.</w:t>
            </w:r>
          </w:p>
          <w:p w14:paraId="26B43998" w14:textId="77777777" w:rsidR="00B71485" w:rsidRDefault="00B71485" w:rsidP="007927F8"/>
          <w:p w14:paraId="5770D738" w14:textId="77777777" w:rsidR="002175FB" w:rsidRDefault="00B752CC" w:rsidP="002175FB">
            <w:pPr>
              <w:pStyle w:val="Bullet1"/>
            </w:pPr>
            <w:r>
              <w:t>Hydrodynamic modelling and assessments</w:t>
            </w:r>
          </w:p>
          <w:p w14:paraId="79A6EA4D" w14:textId="77777777" w:rsidR="002175FB" w:rsidRDefault="00B752CC" w:rsidP="002175FB">
            <w:pPr>
              <w:pStyle w:val="Bullet1"/>
            </w:pPr>
            <w:r>
              <w:t>Water quality assessments</w:t>
            </w:r>
          </w:p>
          <w:p w14:paraId="556948EF" w14:textId="77777777" w:rsidR="002175FB" w:rsidRDefault="00B71485" w:rsidP="002175FB">
            <w:pPr>
              <w:pStyle w:val="Bullet1"/>
            </w:pPr>
            <w:r>
              <w:t xml:space="preserve">Coding in FORTRAN, Python and/or </w:t>
            </w:r>
            <w:proofErr w:type="spellStart"/>
            <w:r>
              <w:t>Matlab</w:t>
            </w:r>
            <w:proofErr w:type="spellEnd"/>
          </w:p>
          <w:p w14:paraId="5FCB5057" w14:textId="77777777" w:rsidR="002175FB" w:rsidRDefault="00B71485" w:rsidP="002175FB">
            <w:pPr>
              <w:pStyle w:val="Bullet1"/>
            </w:pPr>
            <w:r>
              <w:t>Project Management</w:t>
            </w:r>
          </w:p>
          <w:p w14:paraId="1361282F" w14:textId="77777777" w:rsidR="002175FB" w:rsidRDefault="00B71485" w:rsidP="002175FB">
            <w:pPr>
              <w:pStyle w:val="Bullet1"/>
            </w:pPr>
            <w:r>
              <w:t>Marine outfall dispersion, and water quality</w:t>
            </w:r>
          </w:p>
          <w:p w14:paraId="5911610D" w14:textId="77777777" w:rsidR="002175FB" w:rsidRDefault="00B71485" w:rsidP="002175FB">
            <w:pPr>
              <w:pStyle w:val="Bullet1"/>
            </w:pPr>
            <w:r>
              <w:t>Intake / outfall modelling and design</w:t>
            </w:r>
          </w:p>
          <w:p w14:paraId="68936012" w14:textId="77777777" w:rsidR="002175FB" w:rsidRDefault="00B71485" w:rsidP="002175FB">
            <w:pPr>
              <w:pStyle w:val="Bullet1"/>
            </w:pPr>
            <w:r>
              <w:t>Contribute to and lead research</w:t>
            </w:r>
          </w:p>
          <w:p w14:paraId="43D2EC34" w14:textId="279A614C" w:rsidR="00B71485" w:rsidRDefault="00B71485" w:rsidP="002175FB">
            <w:pPr>
              <w:pStyle w:val="Bullet1"/>
            </w:pPr>
            <w:r>
              <w:t>Report and proposal writing and leading</w:t>
            </w:r>
          </w:p>
          <w:p w14:paraId="201D7E01" w14:textId="77777777" w:rsidR="006157AA" w:rsidRDefault="006157AA" w:rsidP="00B71485"/>
          <w:p w14:paraId="042E2253" w14:textId="77777777" w:rsidR="00005D4B" w:rsidRDefault="00005D4B" w:rsidP="007927F8"/>
          <w:p w14:paraId="252B9A63" w14:textId="77777777" w:rsidR="00005D4B" w:rsidRPr="003855F8" w:rsidRDefault="00005D4B" w:rsidP="007927F8"/>
        </w:tc>
      </w:tr>
    </w:tbl>
    <w:p w14:paraId="5408A5B1" w14:textId="77777777" w:rsidR="00D810AC" w:rsidRDefault="00D810AC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2684"/>
        <w:gridCol w:w="6934"/>
      </w:tblGrid>
      <w:tr w:rsidR="00D810AC" w:rsidRPr="00C04767" w14:paraId="5962F7F3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6AC9540F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48AABEB5" w14:textId="70C81565" w:rsidR="00D810AC" w:rsidRPr="00C04767" w:rsidRDefault="00B71485" w:rsidP="007927F8">
            <w:r>
              <w:t>Coasts &amp; Oceans</w:t>
            </w:r>
          </w:p>
        </w:tc>
      </w:tr>
      <w:tr w:rsidR="00D810AC" w:rsidRPr="00C04767" w14:paraId="66AB04E2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44CF0915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559C425E" w14:textId="4BC2CB12" w:rsidR="00D810AC" w:rsidRPr="00C04767" w:rsidRDefault="00B71485" w:rsidP="007927F8">
            <w:r>
              <w:t>Matthew Wood</w:t>
            </w:r>
          </w:p>
        </w:tc>
      </w:tr>
      <w:tr w:rsidR="00D810AC" w:rsidRPr="00C04767" w14:paraId="35DCEE56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49E75227" w14:textId="77777777" w:rsidR="00D810AC" w:rsidRDefault="0077515F" w:rsidP="00332DFF">
            <w:pPr>
              <w:pStyle w:val="Heading2"/>
            </w:pPr>
            <w:r>
              <w:t>Responsible for</w:t>
            </w:r>
          </w:p>
        </w:tc>
        <w:tc>
          <w:tcPr>
            <w:tcW w:w="6934" w:type="dxa"/>
            <w:shd w:val="clear" w:color="auto" w:fill="FFFFFF" w:themeFill="background1"/>
          </w:tcPr>
          <w:p w14:paraId="4A478C44" w14:textId="571CA70B" w:rsidR="00D810AC" w:rsidRDefault="00B71485" w:rsidP="007927F8">
            <w:r>
              <w:t>N/A</w:t>
            </w:r>
          </w:p>
        </w:tc>
      </w:tr>
      <w:tr w:rsidR="00D810AC" w:rsidRPr="00C04767" w14:paraId="572BE97A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77B026B7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3BCA33A4" w14:textId="366BCD77" w:rsidR="00D810AC" w:rsidRDefault="00A0235E" w:rsidP="007927F8">
            <w:r>
              <w:t>24</w:t>
            </w:r>
            <w:r w:rsidR="00B71485">
              <w:t>/0</w:t>
            </w:r>
            <w:r>
              <w:t>1</w:t>
            </w:r>
            <w:r w:rsidR="00B71485">
              <w:t>/202</w:t>
            </w:r>
            <w:r>
              <w:t>5</w:t>
            </w:r>
          </w:p>
        </w:tc>
      </w:tr>
    </w:tbl>
    <w:p w14:paraId="4AA8D16D" w14:textId="77777777" w:rsidR="00D810AC" w:rsidRPr="0077515F" w:rsidRDefault="00D810AC" w:rsidP="0077515F"/>
    <w:sectPr w:rsidR="00D810AC" w:rsidRPr="0077515F" w:rsidSect="009F207D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814AD" w14:textId="77777777" w:rsidR="00693E3F" w:rsidRDefault="00693E3F" w:rsidP="00700852">
      <w:pPr>
        <w:spacing w:line="240" w:lineRule="auto"/>
      </w:pPr>
      <w:r>
        <w:separator/>
      </w:r>
    </w:p>
  </w:endnote>
  <w:endnote w:type="continuationSeparator" w:id="0">
    <w:p w14:paraId="7774E649" w14:textId="77777777" w:rsidR="00693E3F" w:rsidRDefault="00693E3F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325C7258" w14:textId="77777777" w:rsidTr="00E906E1">
      <w:tc>
        <w:tcPr>
          <w:tcW w:w="4927" w:type="dxa"/>
        </w:tcPr>
        <w:p w14:paraId="31231875" w14:textId="77777777" w:rsidR="004E3DC1" w:rsidRDefault="004E3DC1" w:rsidP="004E3DC1">
          <w:pPr>
            <w:pStyle w:val="NoSpacing"/>
            <w:rPr>
              <w:sz w:val="16"/>
              <w:szCs w:val="16"/>
            </w:rPr>
          </w:pPr>
          <w:r w:rsidRPr="004E3DC1">
            <w:rPr>
              <w:sz w:val="16"/>
              <w:szCs w:val="16"/>
            </w:rPr>
            <w:t>FM</w:t>
          </w:r>
          <w:r w:rsidR="00307F58">
            <w:rPr>
              <w:sz w:val="16"/>
              <w:szCs w:val="16"/>
            </w:rPr>
            <w:t>106</w:t>
          </w:r>
          <w:r w:rsidRPr="004E3DC1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Job description</w:t>
          </w:r>
          <w:r w:rsidRPr="004E3DC1">
            <w:rPr>
              <w:sz w:val="16"/>
              <w:szCs w:val="16"/>
            </w:rPr>
            <w:t xml:space="preserve"> R</w:t>
          </w:r>
          <w:r w:rsidR="00307F58">
            <w:rPr>
              <w:sz w:val="16"/>
              <w:szCs w:val="16"/>
            </w:rPr>
            <w:t>1</w:t>
          </w:r>
          <w:r w:rsidRPr="004E3DC1">
            <w:rPr>
              <w:sz w:val="16"/>
              <w:szCs w:val="16"/>
            </w:rPr>
            <w:t>-0</w:t>
          </w:r>
        </w:p>
        <w:p w14:paraId="2A6E158D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5C3D7BEB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3DC7BAF7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1F9B60EE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CDC86" w14:textId="77777777" w:rsidR="00693E3F" w:rsidRDefault="00693E3F" w:rsidP="00700852">
      <w:pPr>
        <w:spacing w:line="240" w:lineRule="auto"/>
      </w:pPr>
      <w:r>
        <w:separator/>
      </w:r>
    </w:p>
  </w:footnote>
  <w:footnote w:type="continuationSeparator" w:id="0">
    <w:p w14:paraId="3C42BD0E" w14:textId="77777777" w:rsidR="00693E3F" w:rsidRDefault="00693E3F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5AEC7508" w14:textId="77777777" w:rsidTr="00A61000">
      <w:tc>
        <w:tcPr>
          <w:tcW w:w="1985" w:type="dxa"/>
          <w:vAlign w:val="bottom"/>
        </w:tcPr>
        <w:p w14:paraId="7E368A8D" w14:textId="77777777" w:rsidR="004E3DC1" w:rsidRDefault="004E3DC1" w:rsidP="004E3DC1">
          <w:r>
            <w:rPr>
              <w:noProof/>
            </w:rPr>
            <w:drawing>
              <wp:inline distT="0" distB="0" distL="0" distR="0" wp14:anchorId="4F2E438C" wp14:editId="3CE222B5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A6B04505A2564BC3A4BE03E4FCE0D6AC"/>
          </w:placeholder>
        </w:sdtPr>
        <w:sdtEndPr/>
        <w:sdtContent>
          <w:tc>
            <w:tcPr>
              <w:tcW w:w="7654" w:type="dxa"/>
              <w:vAlign w:val="center"/>
            </w:tcPr>
            <w:p w14:paraId="0D6E48D3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3C529E74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7E"/>
    <w:rsid w:val="00005D4B"/>
    <w:rsid w:val="000423F2"/>
    <w:rsid w:val="00065A39"/>
    <w:rsid w:val="0009036E"/>
    <w:rsid w:val="000A2BD7"/>
    <w:rsid w:val="000D441F"/>
    <w:rsid w:val="000E1535"/>
    <w:rsid w:val="000E77A8"/>
    <w:rsid w:val="00157DEB"/>
    <w:rsid w:val="00174F83"/>
    <w:rsid w:val="001827FF"/>
    <w:rsid w:val="002175FB"/>
    <w:rsid w:val="002337A7"/>
    <w:rsid w:val="00257147"/>
    <w:rsid w:val="00293552"/>
    <w:rsid w:val="002A1C9A"/>
    <w:rsid w:val="002E27D8"/>
    <w:rsid w:val="002E45B7"/>
    <w:rsid w:val="002E7D6B"/>
    <w:rsid w:val="00307F58"/>
    <w:rsid w:val="0031301F"/>
    <w:rsid w:val="00332F98"/>
    <w:rsid w:val="00341B93"/>
    <w:rsid w:val="00350EBF"/>
    <w:rsid w:val="00357132"/>
    <w:rsid w:val="003B18E8"/>
    <w:rsid w:val="003E341B"/>
    <w:rsid w:val="003F475A"/>
    <w:rsid w:val="00410738"/>
    <w:rsid w:val="004303FB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6157AA"/>
    <w:rsid w:val="00622870"/>
    <w:rsid w:val="0063405F"/>
    <w:rsid w:val="00657620"/>
    <w:rsid w:val="00663E60"/>
    <w:rsid w:val="00677483"/>
    <w:rsid w:val="00693E3F"/>
    <w:rsid w:val="00695743"/>
    <w:rsid w:val="006964CF"/>
    <w:rsid w:val="006E3966"/>
    <w:rsid w:val="00700852"/>
    <w:rsid w:val="007025E4"/>
    <w:rsid w:val="00737A4D"/>
    <w:rsid w:val="007510F2"/>
    <w:rsid w:val="00756B8E"/>
    <w:rsid w:val="00756C2B"/>
    <w:rsid w:val="0077515F"/>
    <w:rsid w:val="007853F7"/>
    <w:rsid w:val="007927F8"/>
    <w:rsid w:val="00795BAE"/>
    <w:rsid w:val="007C4F19"/>
    <w:rsid w:val="00817675"/>
    <w:rsid w:val="00823589"/>
    <w:rsid w:val="00857290"/>
    <w:rsid w:val="00857458"/>
    <w:rsid w:val="0086617D"/>
    <w:rsid w:val="00870B85"/>
    <w:rsid w:val="0088240E"/>
    <w:rsid w:val="00884A2E"/>
    <w:rsid w:val="008B2E14"/>
    <w:rsid w:val="008B36EA"/>
    <w:rsid w:val="008D4E88"/>
    <w:rsid w:val="00905063"/>
    <w:rsid w:val="00905B88"/>
    <w:rsid w:val="009431DF"/>
    <w:rsid w:val="009635F3"/>
    <w:rsid w:val="009A07EE"/>
    <w:rsid w:val="009C04CF"/>
    <w:rsid w:val="009E7381"/>
    <w:rsid w:val="009F207D"/>
    <w:rsid w:val="00A0235E"/>
    <w:rsid w:val="00A079EE"/>
    <w:rsid w:val="00A24B3A"/>
    <w:rsid w:val="00A33BCD"/>
    <w:rsid w:val="00A44079"/>
    <w:rsid w:val="00A61000"/>
    <w:rsid w:val="00A7625C"/>
    <w:rsid w:val="00AA72F4"/>
    <w:rsid w:val="00AC0AB9"/>
    <w:rsid w:val="00B26A9E"/>
    <w:rsid w:val="00B372F3"/>
    <w:rsid w:val="00B71485"/>
    <w:rsid w:val="00B752CC"/>
    <w:rsid w:val="00BB4B48"/>
    <w:rsid w:val="00BC3E3B"/>
    <w:rsid w:val="00BC5625"/>
    <w:rsid w:val="00BE5A9A"/>
    <w:rsid w:val="00BF47AE"/>
    <w:rsid w:val="00C0439E"/>
    <w:rsid w:val="00C04767"/>
    <w:rsid w:val="00C16285"/>
    <w:rsid w:val="00C166A0"/>
    <w:rsid w:val="00C91BFA"/>
    <w:rsid w:val="00CA6B33"/>
    <w:rsid w:val="00CF46EC"/>
    <w:rsid w:val="00CF7905"/>
    <w:rsid w:val="00D30C0A"/>
    <w:rsid w:val="00D604F5"/>
    <w:rsid w:val="00D810AC"/>
    <w:rsid w:val="00DB3389"/>
    <w:rsid w:val="00DF2A7D"/>
    <w:rsid w:val="00DF2FCB"/>
    <w:rsid w:val="00DF7B14"/>
    <w:rsid w:val="00E55DB1"/>
    <w:rsid w:val="00E62F42"/>
    <w:rsid w:val="00E975D2"/>
    <w:rsid w:val="00EE54D5"/>
    <w:rsid w:val="00F47575"/>
    <w:rsid w:val="00F514FE"/>
    <w:rsid w:val="00F7411C"/>
    <w:rsid w:val="00F85D01"/>
    <w:rsid w:val="00F94A7E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7608B"/>
  <w15:docId w15:val="{FB8620EC-A28F-4791-B3B0-3A957823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B04505A2564BC3A4BE03E4FCE0D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3B675-7941-42AF-8595-6EEF38D73D07}"/>
      </w:docPartPr>
      <w:docPartBody>
        <w:p w:rsidR="0066114D" w:rsidRDefault="0066114D">
          <w:pPr>
            <w:pStyle w:val="A6B04505A2564BC3A4BE03E4FCE0D6AC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8455FE00A4091B40543807E055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08A7-BA61-45A7-A14B-8012A1503B38}"/>
      </w:docPartPr>
      <w:docPartBody>
        <w:p w:rsidR="0066114D" w:rsidRDefault="0066114D">
          <w:pPr>
            <w:pStyle w:val="ED28455FE00A4091B40543807E055D1D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4D"/>
    <w:rsid w:val="0066114D"/>
    <w:rsid w:val="00756C2B"/>
    <w:rsid w:val="0076086B"/>
    <w:rsid w:val="00870B85"/>
    <w:rsid w:val="00A0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6B04505A2564BC3A4BE03E4FCE0D6AC">
    <w:name w:val="A6B04505A2564BC3A4BE03E4FCE0D6AC"/>
  </w:style>
  <w:style w:type="paragraph" w:customStyle="1" w:styleId="ED28455FE00A4091B40543807E055D1D">
    <w:name w:val="ED28455FE00A4091B40543807E055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FM106 R1</vt:lpstr>
    </vt:vector>
  </TitlesOfParts>
  <Company>HR Wallingford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FM106 R1</dc:title>
  <dc:creator>Sharon Draper</dc:creator>
  <dc:description>Document last saved:_x000d_
User: hls (EINICH)_x000d_
When: Wed 15 February 2023 10:19</dc:description>
  <cp:lastModifiedBy>Sharon Draper</cp:lastModifiedBy>
  <cp:revision>3</cp:revision>
  <cp:lastPrinted>2016-09-12T14:00:00Z</cp:lastPrinted>
  <dcterms:created xsi:type="dcterms:W3CDTF">2025-01-27T16:16:00Z</dcterms:created>
  <dcterms:modified xsi:type="dcterms:W3CDTF">2025-01-27T16:20:00Z</dcterms:modified>
</cp:coreProperties>
</file>