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7304"/>
      </w:tblGrid>
      <w:tr w:rsidR="008657B2" w:rsidRPr="008657B2" w14:paraId="11E5DDE8" w14:textId="77777777" w:rsidTr="008657B2">
        <w:trPr>
          <w:trHeight w:val="349"/>
        </w:trPr>
        <w:tc>
          <w:tcPr>
            <w:tcW w:w="1876" w:type="dxa"/>
            <w:vMerge w:val="restart"/>
            <w:hideMark/>
          </w:tcPr>
          <w:p w14:paraId="56CF17CB" w14:textId="77777777" w:rsidR="008657B2" w:rsidRPr="008657B2" w:rsidRDefault="008657B2" w:rsidP="008657B2">
            <w:pPr>
              <w:rPr>
                <w:b/>
                <w:bCs/>
              </w:rPr>
            </w:pPr>
            <w:r w:rsidRPr="008657B2">
              <w:rPr>
                <w:b/>
                <w:bCs/>
              </w:rPr>
              <w:t>Person Specification</w:t>
            </w:r>
          </w:p>
        </w:tc>
        <w:tc>
          <w:tcPr>
            <w:tcW w:w="7304" w:type="dxa"/>
            <w:hideMark/>
          </w:tcPr>
          <w:p w14:paraId="148D759E" w14:textId="583270D3" w:rsidR="008657B2" w:rsidRPr="008657B2" w:rsidRDefault="007465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8657B2">
              <w:rPr>
                <w:b/>
                <w:bCs/>
              </w:rPr>
              <w:t>CFD Developer</w:t>
            </w:r>
          </w:p>
        </w:tc>
      </w:tr>
      <w:tr w:rsidR="008657B2" w:rsidRPr="008657B2" w14:paraId="2A22B757" w14:textId="77777777" w:rsidTr="008657B2">
        <w:trPr>
          <w:trHeight w:val="360"/>
        </w:trPr>
        <w:tc>
          <w:tcPr>
            <w:tcW w:w="1876" w:type="dxa"/>
            <w:vMerge/>
            <w:hideMark/>
          </w:tcPr>
          <w:p w14:paraId="3A7EC6E7" w14:textId="77777777" w:rsidR="008657B2" w:rsidRPr="008657B2" w:rsidRDefault="008657B2">
            <w:pPr>
              <w:rPr>
                <w:b/>
                <w:bCs/>
              </w:rPr>
            </w:pPr>
          </w:p>
        </w:tc>
        <w:tc>
          <w:tcPr>
            <w:tcW w:w="7304" w:type="dxa"/>
            <w:hideMark/>
          </w:tcPr>
          <w:p w14:paraId="07964005" w14:textId="5FBEE104" w:rsidR="008657B2" w:rsidRPr="008657B2" w:rsidRDefault="008657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Rank </w:t>
            </w:r>
            <w:r w:rsidRPr="008657B2">
              <w:rPr>
                <w:b/>
                <w:bCs/>
              </w:rPr>
              <w:t>7</w:t>
            </w:r>
          </w:p>
        </w:tc>
      </w:tr>
      <w:tr w:rsidR="008657B2" w:rsidRPr="008657B2" w14:paraId="08B32264" w14:textId="77777777" w:rsidTr="008657B2">
        <w:trPr>
          <w:trHeight w:val="2805"/>
        </w:trPr>
        <w:tc>
          <w:tcPr>
            <w:tcW w:w="1876" w:type="dxa"/>
            <w:hideMark/>
          </w:tcPr>
          <w:p w14:paraId="10E04EF0" w14:textId="77777777" w:rsidR="008657B2" w:rsidRPr="008657B2" w:rsidRDefault="008657B2">
            <w:r w:rsidRPr="008657B2">
              <w:t>experience</w:t>
            </w:r>
          </w:p>
        </w:tc>
        <w:tc>
          <w:tcPr>
            <w:tcW w:w="7304" w:type="dxa"/>
            <w:hideMark/>
          </w:tcPr>
          <w:p w14:paraId="799949DA" w14:textId="717435DF" w:rsidR="008657B2" w:rsidRPr="008657B2" w:rsidRDefault="008657B2">
            <w:r w:rsidRPr="008657B2">
              <w:t xml:space="preserve">Deep knowledge of Computational Fluid Dynamics principles including </w:t>
            </w:r>
            <w:r>
              <w:t>high-quality</w:t>
            </w:r>
            <w:r w:rsidRPr="008657B2">
              <w:t xml:space="preserve"> mesh generation, discretisation schemes, </w:t>
            </w:r>
            <w:r>
              <w:t xml:space="preserve">and </w:t>
            </w:r>
            <w:r w:rsidRPr="008657B2">
              <w:t xml:space="preserve">solution methods for </w:t>
            </w:r>
            <w:r>
              <w:t>incompressible</w:t>
            </w:r>
            <w:r w:rsidRPr="008657B2">
              <w:t xml:space="preserve"> and multiphase flows with specialized knowledge in either or all:</w:t>
            </w:r>
            <w:r w:rsidRPr="008657B2">
              <w:br/>
              <w:t>- Particle-laden flows</w:t>
            </w:r>
            <w:r>
              <w:t>,</w:t>
            </w:r>
            <w:r w:rsidRPr="008657B2">
              <w:t xml:space="preserve"> including Eulerian-Eulerian and Eulerian-</w:t>
            </w:r>
            <w:proofErr w:type="spellStart"/>
            <w:r w:rsidRPr="008657B2">
              <w:t>Lagrangian</w:t>
            </w:r>
            <w:proofErr w:type="spellEnd"/>
            <w:r w:rsidRPr="008657B2">
              <w:t xml:space="preserve"> methods</w:t>
            </w:r>
            <w:r w:rsidRPr="008657B2">
              <w:br/>
              <w:t>- Fluid/wave-structure interaction (FSI/WSI) with application to marine engineering or closely related industries</w:t>
            </w:r>
          </w:p>
        </w:tc>
      </w:tr>
      <w:tr w:rsidR="008657B2" w:rsidRPr="008657B2" w14:paraId="6B6BE2EE" w14:textId="77777777" w:rsidTr="008657B2">
        <w:trPr>
          <w:trHeight w:val="1020"/>
        </w:trPr>
        <w:tc>
          <w:tcPr>
            <w:tcW w:w="1876" w:type="dxa"/>
            <w:hideMark/>
          </w:tcPr>
          <w:p w14:paraId="5B3B02E9" w14:textId="56D70831" w:rsidR="008657B2" w:rsidRPr="008657B2" w:rsidRDefault="008657B2"/>
        </w:tc>
        <w:tc>
          <w:tcPr>
            <w:tcW w:w="7304" w:type="dxa"/>
            <w:hideMark/>
          </w:tcPr>
          <w:p w14:paraId="4B5A89F9" w14:textId="77777777" w:rsidR="008657B2" w:rsidRPr="008657B2" w:rsidRDefault="008657B2">
            <w:r w:rsidRPr="008657B2">
              <w:t>Extensive experience of utilising HPC facilities for performing large scale CFD simulations and postprocessing large datasets.</w:t>
            </w:r>
          </w:p>
        </w:tc>
      </w:tr>
      <w:tr w:rsidR="008657B2" w:rsidRPr="008657B2" w14:paraId="5F0F7F14" w14:textId="77777777" w:rsidTr="008657B2">
        <w:trPr>
          <w:trHeight w:val="1275"/>
        </w:trPr>
        <w:tc>
          <w:tcPr>
            <w:tcW w:w="1876" w:type="dxa"/>
            <w:hideMark/>
          </w:tcPr>
          <w:p w14:paraId="24EDBD9F" w14:textId="77777777" w:rsidR="008657B2" w:rsidRPr="008657B2" w:rsidRDefault="008657B2">
            <w:r w:rsidRPr="008657B2">
              <w:t> </w:t>
            </w:r>
          </w:p>
        </w:tc>
        <w:tc>
          <w:tcPr>
            <w:tcW w:w="7304" w:type="dxa"/>
            <w:hideMark/>
          </w:tcPr>
          <w:p w14:paraId="18D5D9C1" w14:textId="77777777" w:rsidR="008657B2" w:rsidRPr="008657B2" w:rsidRDefault="008657B2">
            <w:r w:rsidRPr="008657B2">
              <w:t xml:space="preserve">Extensive experience in CFD code development within in-house or open-source frameworks is required. Direct experience with </w:t>
            </w:r>
            <w:proofErr w:type="spellStart"/>
            <w:r w:rsidRPr="008657B2">
              <w:t>OpenFOAM</w:t>
            </w:r>
            <w:proofErr w:type="spellEnd"/>
            <w:r w:rsidRPr="008657B2">
              <w:t xml:space="preserve"> is highly desirable.</w:t>
            </w:r>
          </w:p>
        </w:tc>
      </w:tr>
      <w:tr w:rsidR="008657B2" w:rsidRPr="008657B2" w14:paraId="541EC997" w14:textId="77777777" w:rsidTr="008657B2">
        <w:trPr>
          <w:trHeight w:val="1785"/>
        </w:trPr>
        <w:tc>
          <w:tcPr>
            <w:tcW w:w="1876" w:type="dxa"/>
            <w:hideMark/>
          </w:tcPr>
          <w:p w14:paraId="708B046B" w14:textId="126219B8" w:rsidR="008657B2" w:rsidRPr="008657B2" w:rsidRDefault="008657B2"/>
        </w:tc>
        <w:tc>
          <w:tcPr>
            <w:tcW w:w="7304" w:type="dxa"/>
            <w:hideMark/>
          </w:tcPr>
          <w:p w14:paraId="1A33E682" w14:textId="58815A1F" w:rsidR="008657B2" w:rsidRPr="008657B2" w:rsidRDefault="008657B2">
            <w:r w:rsidRPr="008657B2">
              <w:t>Significan</w:t>
            </w:r>
            <w:r>
              <w:t>t</w:t>
            </w:r>
            <w:r w:rsidRPr="008657B2">
              <w:t xml:space="preserve"> Experience in one or more of the following: </w:t>
            </w:r>
            <w:r w:rsidRPr="008657B2">
              <w:br/>
              <w:t xml:space="preserve">- Multiphysics and coupled simulations including partitioned simulation techniques. </w:t>
            </w:r>
            <w:r w:rsidRPr="008657B2">
              <w:br/>
              <w:t xml:space="preserve">- Multiphase flows such as segregated flows with interfaces and/or dispersed flows with particles.  </w:t>
            </w:r>
          </w:p>
        </w:tc>
      </w:tr>
      <w:tr w:rsidR="008657B2" w:rsidRPr="008657B2" w14:paraId="6B71CB8D" w14:textId="77777777" w:rsidTr="008657B2">
        <w:trPr>
          <w:trHeight w:val="1275"/>
        </w:trPr>
        <w:tc>
          <w:tcPr>
            <w:tcW w:w="1876" w:type="dxa"/>
            <w:hideMark/>
          </w:tcPr>
          <w:p w14:paraId="3C2880D2" w14:textId="756B2C87" w:rsidR="008657B2" w:rsidRPr="008657B2" w:rsidRDefault="008657B2"/>
        </w:tc>
        <w:tc>
          <w:tcPr>
            <w:tcW w:w="7304" w:type="dxa"/>
            <w:hideMark/>
          </w:tcPr>
          <w:p w14:paraId="6FE97D1E" w14:textId="77777777" w:rsidR="008657B2" w:rsidRPr="008657B2" w:rsidRDefault="008657B2">
            <w:r w:rsidRPr="008657B2">
              <w:t>Some project management experience with the planning, management and delivery of technically challenging and complex projects on time, to the required quality, and on budget.</w:t>
            </w:r>
          </w:p>
        </w:tc>
      </w:tr>
      <w:tr w:rsidR="008657B2" w:rsidRPr="008657B2" w14:paraId="284B58AA" w14:textId="77777777" w:rsidTr="008657B2">
        <w:trPr>
          <w:trHeight w:val="1560"/>
        </w:trPr>
        <w:tc>
          <w:tcPr>
            <w:tcW w:w="1876" w:type="dxa"/>
            <w:hideMark/>
          </w:tcPr>
          <w:p w14:paraId="079AD08B" w14:textId="77777777" w:rsidR="008657B2" w:rsidRPr="008657B2" w:rsidRDefault="008657B2">
            <w:r w:rsidRPr="008657B2">
              <w:t>communication skills</w:t>
            </w:r>
          </w:p>
        </w:tc>
        <w:tc>
          <w:tcPr>
            <w:tcW w:w="7304" w:type="dxa"/>
            <w:hideMark/>
          </w:tcPr>
          <w:p w14:paraId="4473C4A2" w14:textId="77777777" w:rsidR="008657B2" w:rsidRPr="008657B2" w:rsidRDefault="008657B2">
            <w:r w:rsidRPr="008657B2">
              <w:t>Ability to support discussion on clients’ technical problems; contribute to proposed solutions; and communicate complex technical themes in an easy-to-understand manner.</w:t>
            </w:r>
          </w:p>
        </w:tc>
      </w:tr>
      <w:tr w:rsidR="008657B2" w:rsidRPr="008657B2" w14:paraId="585206B0" w14:textId="77777777" w:rsidTr="008657B2">
        <w:trPr>
          <w:trHeight w:val="949"/>
        </w:trPr>
        <w:tc>
          <w:tcPr>
            <w:tcW w:w="1876" w:type="dxa"/>
            <w:hideMark/>
          </w:tcPr>
          <w:p w14:paraId="6D95351E" w14:textId="77777777" w:rsidR="008657B2" w:rsidRPr="008657B2" w:rsidRDefault="008657B2">
            <w:r w:rsidRPr="008657B2">
              <w:t>communication skills</w:t>
            </w:r>
          </w:p>
        </w:tc>
        <w:tc>
          <w:tcPr>
            <w:tcW w:w="7304" w:type="dxa"/>
            <w:hideMark/>
          </w:tcPr>
          <w:p w14:paraId="3ADA0080" w14:textId="77777777" w:rsidR="008657B2" w:rsidRPr="008657B2" w:rsidRDefault="008657B2">
            <w:r w:rsidRPr="008657B2">
              <w:t>Ability to write clear technical proposals and reports.</w:t>
            </w:r>
          </w:p>
        </w:tc>
      </w:tr>
      <w:tr w:rsidR="008657B2" w:rsidRPr="008657B2" w14:paraId="68C5D19B" w14:textId="77777777" w:rsidTr="008657B2">
        <w:trPr>
          <w:trHeight w:val="510"/>
        </w:trPr>
        <w:tc>
          <w:tcPr>
            <w:tcW w:w="1876" w:type="dxa"/>
            <w:hideMark/>
          </w:tcPr>
          <w:p w14:paraId="5DD7861F" w14:textId="77777777" w:rsidR="008657B2" w:rsidRPr="008657B2" w:rsidRDefault="008657B2">
            <w:r w:rsidRPr="008657B2">
              <w:t>individual skills</w:t>
            </w:r>
          </w:p>
        </w:tc>
        <w:tc>
          <w:tcPr>
            <w:tcW w:w="7304" w:type="dxa"/>
            <w:hideMark/>
          </w:tcPr>
          <w:p w14:paraId="09359C9C" w14:textId="77777777" w:rsidR="008657B2" w:rsidRPr="008657B2" w:rsidRDefault="008657B2">
            <w:r w:rsidRPr="008657B2">
              <w:t>Strong attention to quality and detail.</w:t>
            </w:r>
          </w:p>
        </w:tc>
      </w:tr>
      <w:tr w:rsidR="008657B2" w:rsidRPr="008657B2" w14:paraId="3A71A563" w14:textId="77777777" w:rsidTr="008657B2">
        <w:trPr>
          <w:trHeight w:val="510"/>
        </w:trPr>
        <w:tc>
          <w:tcPr>
            <w:tcW w:w="1876" w:type="dxa"/>
            <w:hideMark/>
          </w:tcPr>
          <w:p w14:paraId="08070559" w14:textId="2B982C02" w:rsidR="008657B2" w:rsidRPr="008657B2" w:rsidRDefault="008657B2"/>
        </w:tc>
        <w:tc>
          <w:tcPr>
            <w:tcW w:w="7304" w:type="dxa"/>
            <w:hideMark/>
          </w:tcPr>
          <w:p w14:paraId="6A397CB2" w14:textId="77777777" w:rsidR="008657B2" w:rsidRPr="008657B2" w:rsidRDefault="008657B2">
            <w:r w:rsidRPr="008657B2">
              <w:t>Good time management when handling multiple technically challenging tasks.</w:t>
            </w:r>
          </w:p>
        </w:tc>
      </w:tr>
      <w:tr w:rsidR="008657B2" w:rsidRPr="008657B2" w14:paraId="796F2EDA" w14:textId="77777777" w:rsidTr="008657B2">
        <w:trPr>
          <w:trHeight w:val="709"/>
        </w:trPr>
        <w:tc>
          <w:tcPr>
            <w:tcW w:w="1876" w:type="dxa"/>
            <w:hideMark/>
          </w:tcPr>
          <w:p w14:paraId="34E28FF2" w14:textId="07DD1109" w:rsidR="008657B2" w:rsidRPr="008657B2" w:rsidRDefault="008657B2"/>
        </w:tc>
        <w:tc>
          <w:tcPr>
            <w:tcW w:w="7304" w:type="dxa"/>
            <w:hideMark/>
          </w:tcPr>
          <w:p w14:paraId="37F2D200" w14:textId="77777777" w:rsidR="008657B2" w:rsidRPr="008657B2" w:rsidRDefault="008657B2" w:rsidP="008657B2">
            <w:r w:rsidRPr="008657B2">
              <w:t>Ability to take technical and commercial ownership of allocated tasks.</w:t>
            </w:r>
          </w:p>
        </w:tc>
      </w:tr>
      <w:tr w:rsidR="008657B2" w:rsidRPr="008657B2" w14:paraId="70B8C27F" w14:textId="77777777" w:rsidTr="008657B2">
        <w:trPr>
          <w:trHeight w:val="765"/>
        </w:trPr>
        <w:tc>
          <w:tcPr>
            <w:tcW w:w="1876" w:type="dxa"/>
            <w:hideMark/>
          </w:tcPr>
          <w:p w14:paraId="39654DC4" w14:textId="77777777" w:rsidR="008657B2" w:rsidRPr="008657B2" w:rsidRDefault="008657B2">
            <w:r w:rsidRPr="008657B2">
              <w:t>team skills</w:t>
            </w:r>
          </w:p>
        </w:tc>
        <w:tc>
          <w:tcPr>
            <w:tcW w:w="7304" w:type="dxa"/>
            <w:hideMark/>
          </w:tcPr>
          <w:p w14:paraId="467E275C" w14:textId="77777777" w:rsidR="008657B2" w:rsidRPr="008657B2" w:rsidRDefault="008657B2">
            <w:r w:rsidRPr="008657B2">
              <w:t>Experience of working closely with other members of the Engineering Team to help find optimised and balanced solutions.</w:t>
            </w:r>
          </w:p>
        </w:tc>
      </w:tr>
      <w:tr w:rsidR="008657B2" w:rsidRPr="008657B2" w14:paraId="2F51CED1" w14:textId="77777777" w:rsidTr="008657B2">
        <w:trPr>
          <w:trHeight w:val="510"/>
        </w:trPr>
        <w:tc>
          <w:tcPr>
            <w:tcW w:w="1876" w:type="dxa"/>
            <w:hideMark/>
          </w:tcPr>
          <w:p w14:paraId="7B0A6650" w14:textId="46E3449C" w:rsidR="008657B2" w:rsidRPr="008657B2" w:rsidRDefault="008657B2"/>
        </w:tc>
        <w:tc>
          <w:tcPr>
            <w:tcW w:w="7304" w:type="dxa"/>
            <w:hideMark/>
          </w:tcPr>
          <w:p w14:paraId="11B6DD3B" w14:textId="77777777" w:rsidR="008657B2" w:rsidRPr="008657B2" w:rsidRDefault="008657B2">
            <w:r w:rsidRPr="008657B2">
              <w:t>Experience to take the initiative, find solutions and proactively drive progress.</w:t>
            </w:r>
          </w:p>
        </w:tc>
      </w:tr>
      <w:tr w:rsidR="008657B2" w:rsidRPr="008657B2" w14:paraId="2836E3F7" w14:textId="77777777" w:rsidTr="008657B2">
        <w:trPr>
          <w:trHeight w:val="1020"/>
        </w:trPr>
        <w:tc>
          <w:tcPr>
            <w:tcW w:w="1876" w:type="dxa"/>
            <w:hideMark/>
          </w:tcPr>
          <w:p w14:paraId="7077EC1C" w14:textId="77777777" w:rsidR="008657B2" w:rsidRPr="008657B2" w:rsidRDefault="008657B2">
            <w:r w:rsidRPr="008657B2">
              <w:t>qualifications</w:t>
            </w:r>
          </w:p>
        </w:tc>
        <w:tc>
          <w:tcPr>
            <w:tcW w:w="7304" w:type="dxa"/>
            <w:hideMark/>
          </w:tcPr>
          <w:p w14:paraId="354EB9B3" w14:textId="23915782" w:rsidR="008657B2" w:rsidRPr="008657B2" w:rsidRDefault="008657B2">
            <w:r w:rsidRPr="008657B2">
              <w:t xml:space="preserve">An MSc with at least </w:t>
            </w:r>
            <w:r w:rsidR="00C268B7">
              <w:t>5</w:t>
            </w:r>
            <w:r w:rsidRPr="008657B2">
              <w:t xml:space="preserve"> years of experience with a focus on CFD/Computational modelling. A PhD with 2 or more years of postdoctoral experience is highly desirable.</w:t>
            </w:r>
          </w:p>
        </w:tc>
      </w:tr>
      <w:tr w:rsidR="008657B2" w:rsidRPr="008657B2" w14:paraId="341D68FC" w14:textId="77777777" w:rsidTr="008657B2">
        <w:trPr>
          <w:trHeight w:val="1275"/>
        </w:trPr>
        <w:tc>
          <w:tcPr>
            <w:tcW w:w="1876" w:type="dxa"/>
            <w:hideMark/>
          </w:tcPr>
          <w:p w14:paraId="5CD44FB3" w14:textId="17CBF34F" w:rsidR="008657B2" w:rsidRPr="008657B2" w:rsidRDefault="008657B2"/>
        </w:tc>
        <w:tc>
          <w:tcPr>
            <w:tcW w:w="7304" w:type="dxa"/>
            <w:hideMark/>
          </w:tcPr>
          <w:p w14:paraId="3E5A9546" w14:textId="77777777" w:rsidR="008657B2" w:rsidRPr="008657B2" w:rsidRDefault="008657B2">
            <w:r w:rsidRPr="008657B2">
              <w:t>Chartered status or active progress toward becoming Chartered, along with professional membership in a relevant body (e.g., Institution of Civil Engineers), is highly desirable</w:t>
            </w:r>
          </w:p>
        </w:tc>
      </w:tr>
    </w:tbl>
    <w:p w14:paraId="0C1CEA98" w14:textId="77777777" w:rsidR="005142A9" w:rsidRPr="005142A9" w:rsidRDefault="005142A9" w:rsidP="005142A9"/>
    <w:sectPr w:rsidR="005142A9" w:rsidRPr="005142A9" w:rsidSect="002337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2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021080463">
    <w:abstractNumId w:val="0"/>
  </w:num>
  <w:num w:numId="2" w16cid:durableId="1057045006">
    <w:abstractNumId w:val="0"/>
  </w:num>
  <w:num w:numId="3" w16cid:durableId="1888176688">
    <w:abstractNumId w:val="0"/>
  </w:num>
  <w:num w:numId="4" w16cid:durableId="116877419">
    <w:abstractNumId w:val="1"/>
  </w:num>
  <w:num w:numId="5" w16cid:durableId="1666009453">
    <w:abstractNumId w:val="1"/>
  </w:num>
  <w:num w:numId="6" w16cid:durableId="1359502724">
    <w:abstractNumId w:val="1"/>
  </w:num>
  <w:num w:numId="7" w16cid:durableId="718480642">
    <w:abstractNumId w:val="5"/>
  </w:num>
  <w:num w:numId="8" w16cid:durableId="2044938419">
    <w:abstractNumId w:val="5"/>
  </w:num>
  <w:num w:numId="9" w16cid:durableId="984508153">
    <w:abstractNumId w:val="5"/>
  </w:num>
  <w:num w:numId="10" w16cid:durableId="1268464091">
    <w:abstractNumId w:val="4"/>
  </w:num>
  <w:num w:numId="11" w16cid:durableId="996346821">
    <w:abstractNumId w:val="3"/>
  </w:num>
  <w:num w:numId="12" w16cid:durableId="453251668">
    <w:abstractNumId w:val="3"/>
  </w:num>
  <w:num w:numId="13" w16cid:durableId="279650250">
    <w:abstractNumId w:val="3"/>
  </w:num>
  <w:num w:numId="14" w16cid:durableId="461535485">
    <w:abstractNumId w:val="0"/>
  </w:num>
  <w:num w:numId="15" w16cid:durableId="855576264">
    <w:abstractNumId w:val="0"/>
  </w:num>
  <w:num w:numId="16" w16cid:durableId="875044520">
    <w:abstractNumId w:val="0"/>
  </w:num>
  <w:num w:numId="17" w16cid:durableId="983585765">
    <w:abstractNumId w:val="1"/>
  </w:num>
  <w:num w:numId="18" w16cid:durableId="1133136013">
    <w:abstractNumId w:val="1"/>
  </w:num>
  <w:num w:numId="19" w16cid:durableId="465510265">
    <w:abstractNumId w:val="1"/>
  </w:num>
  <w:num w:numId="20" w16cid:durableId="1813674227">
    <w:abstractNumId w:val="5"/>
  </w:num>
  <w:num w:numId="21" w16cid:durableId="358823920">
    <w:abstractNumId w:val="5"/>
  </w:num>
  <w:num w:numId="22" w16cid:durableId="1705785918">
    <w:abstractNumId w:val="5"/>
  </w:num>
  <w:num w:numId="23" w16cid:durableId="1369644748">
    <w:abstractNumId w:val="4"/>
  </w:num>
  <w:num w:numId="24" w16cid:durableId="331615193">
    <w:abstractNumId w:val="2"/>
  </w:num>
  <w:num w:numId="25" w16cid:durableId="58942753">
    <w:abstractNumId w:val="2"/>
  </w:num>
  <w:num w:numId="26" w16cid:durableId="1856843799">
    <w:abstractNumId w:val="2"/>
  </w:num>
  <w:num w:numId="27" w16cid:durableId="1098209932">
    <w:abstractNumId w:val="1"/>
  </w:num>
  <w:num w:numId="28" w16cid:durableId="1306204099">
    <w:abstractNumId w:val="1"/>
  </w:num>
  <w:num w:numId="29" w16cid:durableId="580480325">
    <w:abstractNumId w:val="1"/>
  </w:num>
  <w:num w:numId="30" w16cid:durableId="209076466">
    <w:abstractNumId w:val="1"/>
  </w:num>
  <w:num w:numId="31" w16cid:durableId="2109882637">
    <w:abstractNumId w:val="1"/>
  </w:num>
  <w:num w:numId="32" w16cid:durableId="189831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B2"/>
    <w:rsid w:val="00013F4D"/>
    <w:rsid w:val="00144031"/>
    <w:rsid w:val="00157DEB"/>
    <w:rsid w:val="00174F83"/>
    <w:rsid w:val="001827FF"/>
    <w:rsid w:val="002337A7"/>
    <w:rsid w:val="002A1C9A"/>
    <w:rsid w:val="00341B93"/>
    <w:rsid w:val="00357132"/>
    <w:rsid w:val="003F475A"/>
    <w:rsid w:val="00426B2A"/>
    <w:rsid w:val="00477D4C"/>
    <w:rsid w:val="005142A9"/>
    <w:rsid w:val="00590058"/>
    <w:rsid w:val="0063405F"/>
    <w:rsid w:val="00677483"/>
    <w:rsid w:val="00746573"/>
    <w:rsid w:val="00795BAE"/>
    <w:rsid w:val="007E0799"/>
    <w:rsid w:val="00857290"/>
    <w:rsid w:val="008657B2"/>
    <w:rsid w:val="009D48E4"/>
    <w:rsid w:val="00BC5625"/>
    <w:rsid w:val="00C268B7"/>
    <w:rsid w:val="00C91BFA"/>
    <w:rsid w:val="00CF46EC"/>
    <w:rsid w:val="00D35965"/>
    <w:rsid w:val="00E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0DD68"/>
  <w15:chartTrackingRefBased/>
  <w15:docId w15:val="{84F8538B-A3EA-402A-A03F-388EF9A5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3C3C3B" w:themeColor="text1"/>
        <w:kern w:val="2"/>
        <w:lang w:val="en-GB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4D"/>
    <w:pPr>
      <w:spacing w:before="120" w:after="0" w:line="288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013F4D"/>
    <w:pPr>
      <w:keepNext/>
      <w:spacing w:before="240" w:after="240" w:line="240" w:lineRule="auto"/>
      <w:outlineLvl w:val="0"/>
    </w:pPr>
    <w:rPr>
      <w:rFonts w:cs="Arial"/>
      <w:color w:val="5E9CAE" w:themeColor="accent1"/>
      <w:sz w:val="36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013F4D"/>
    <w:pPr>
      <w:outlineLvl w:val="1"/>
    </w:pPr>
    <w:rPr>
      <w:color w:val="5E9CAE"/>
      <w:sz w:val="32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13F4D"/>
    <w:p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uiPriority w:val="4"/>
    <w:qFormat/>
    <w:rsid w:val="00013F4D"/>
    <w:pPr>
      <w:outlineLvl w:val="3"/>
    </w:pPr>
    <w:rPr>
      <w:color w:val="00517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142A9"/>
    <w:pPr>
      <w:pBdr>
        <w:bottom w:val="single" w:sz="6" w:space="1" w:color="5E9CAE" w:themeColor="accent1"/>
      </w:pBdr>
      <w:spacing w:before="300"/>
      <w:outlineLvl w:val="4"/>
    </w:pPr>
    <w:rPr>
      <w:caps/>
      <w:color w:val="43768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42A9"/>
    <w:pPr>
      <w:pBdr>
        <w:bottom w:val="dotted" w:sz="6" w:space="1" w:color="5E9CAE" w:themeColor="accent1"/>
      </w:pBdr>
      <w:spacing w:before="300"/>
      <w:outlineLvl w:val="5"/>
    </w:pPr>
    <w:rPr>
      <w:caps/>
      <w:color w:val="43768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142A9"/>
    <w:pPr>
      <w:spacing w:before="300"/>
      <w:outlineLvl w:val="6"/>
    </w:pPr>
    <w:rPr>
      <w:caps/>
      <w:color w:val="43768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142A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142A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142A9"/>
    <w:pPr>
      <w:spacing w:before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142A9"/>
    <w:rPr>
      <w:sz w:val="20"/>
      <w:szCs w:val="20"/>
    </w:rPr>
  </w:style>
  <w:style w:type="paragraph" w:styleId="ListParagraph">
    <w:name w:val="List Paragraph"/>
    <w:basedOn w:val="Normal"/>
    <w:uiPriority w:val="34"/>
    <w:rsid w:val="005142A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013F4D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013F4D"/>
    <w:pPr>
      <w:numPr>
        <w:ilvl w:val="1"/>
      </w:numPr>
    </w:pPr>
  </w:style>
  <w:style w:type="paragraph" w:customStyle="1" w:styleId="Bullet3">
    <w:name w:val="Bullet 3"/>
    <w:basedOn w:val="Bullet2"/>
    <w:uiPriority w:val="7"/>
    <w:qFormat/>
    <w:rsid w:val="00013F4D"/>
    <w:pPr>
      <w:numPr>
        <w:ilvl w:val="2"/>
      </w:numPr>
    </w:pPr>
  </w:style>
  <w:style w:type="paragraph" w:styleId="Title">
    <w:name w:val="Title"/>
    <w:next w:val="Normal"/>
    <w:link w:val="TitleChar"/>
    <w:uiPriority w:val="8"/>
    <w:qFormat/>
    <w:rsid w:val="00013F4D"/>
    <w:pPr>
      <w:keepNext/>
      <w:suppressAutoHyphens/>
      <w:spacing w:after="300" w:line="240" w:lineRule="auto"/>
    </w:pPr>
    <w:rPr>
      <w:rFonts w:asciiTheme="majorHAnsi" w:eastAsiaTheme="majorEastAsia" w:hAnsiTheme="majorHAnsi" w:cstheme="majorBidi"/>
      <w:color w:val="005172" w:themeColor="accen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013F4D"/>
    <w:rPr>
      <w:rFonts w:asciiTheme="majorHAnsi" w:eastAsiaTheme="majorEastAsia" w:hAnsiTheme="majorHAnsi" w:cstheme="majorBidi"/>
      <w:color w:val="005172" w:themeColor="accent2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sid w:val="00013F4D"/>
    <w:rPr>
      <w:rFonts w:cs="Arial"/>
      <w:color w:val="5E9CA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2"/>
    <w:rsid w:val="00013F4D"/>
    <w:rPr>
      <w:rFonts w:cs="Arial"/>
      <w:color w:val="5E9CAE"/>
      <w:sz w:val="32"/>
    </w:rPr>
  </w:style>
  <w:style w:type="character" w:customStyle="1" w:styleId="Heading3Char">
    <w:name w:val="Heading 3 Char"/>
    <w:basedOn w:val="DefaultParagraphFont"/>
    <w:link w:val="Heading3"/>
    <w:uiPriority w:val="3"/>
    <w:rsid w:val="00013F4D"/>
    <w:rPr>
      <w:rFonts w:cs="Arial"/>
      <w:color w:val="5E9CAE"/>
      <w:sz w:val="26"/>
    </w:rPr>
  </w:style>
  <w:style w:type="character" w:customStyle="1" w:styleId="Heading4Char">
    <w:name w:val="Heading 4 Char"/>
    <w:basedOn w:val="DefaultParagraphFont"/>
    <w:link w:val="Heading4"/>
    <w:uiPriority w:val="4"/>
    <w:rsid w:val="00013F4D"/>
    <w:rPr>
      <w:rFonts w:cs="Arial"/>
      <w:color w:val="00517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142A9"/>
    <w:rPr>
      <w:caps/>
      <w:color w:val="4376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5142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5142A9"/>
    <w:rPr>
      <w:i/>
      <w:caps/>
      <w:spacing w:val="10"/>
      <w:sz w:val="18"/>
      <w:szCs w:val="18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  <w:rPr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5142A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next w:val="Normal"/>
    <w:link w:val="SubtitleChar"/>
    <w:uiPriority w:val="8"/>
    <w:qFormat/>
    <w:rsid w:val="00013F4D"/>
    <w:pPr>
      <w:numPr>
        <w:ilvl w:val="1"/>
      </w:numPr>
      <w:spacing w:before="120" w:after="0" w:line="288" w:lineRule="auto"/>
    </w:pPr>
    <w:rPr>
      <w:rFonts w:asciiTheme="majorHAnsi" w:eastAsiaTheme="majorEastAsia" w:hAnsiTheme="majorHAnsi" w:cstheme="majorBidi"/>
      <w:iCs/>
      <w:color w:val="5E9CAE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013F4D"/>
    <w:rPr>
      <w:rFonts w:asciiTheme="majorHAnsi" w:eastAsiaTheme="majorEastAsia" w:hAnsiTheme="majorHAnsi" w:cstheme="majorBidi"/>
      <w:iCs/>
      <w:color w:val="5E9CAE" w:themeColor="accent1"/>
      <w:spacing w:val="15"/>
      <w:sz w:val="36"/>
      <w:szCs w:val="24"/>
    </w:rPr>
  </w:style>
  <w:style w:type="character" w:styleId="Strong">
    <w:name w:val="Strong"/>
    <w:uiPriority w:val="22"/>
    <w:qFormat/>
    <w:rsid w:val="00013F4D"/>
    <w:rPr>
      <w:b/>
      <w:bCs/>
    </w:rPr>
  </w:style>
  <w:style w:type="character" w:styleId="Emphasis">
    <w:name w:val="Emphasis"/>
    <w:uiPriority w:val="20"/>
    <w:qFormat/>
    <w:rsid w:val="00013F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13F4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3F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4D"/>
    <w:pPr>
      <w:pBdr>
        <w:bottom w:val="single" w:sz="4" w:space="4" w:color="5E9CAE" w:themeColor="accent1"/>
      </w:pBdr>
      <w:spacing w:before="200" w:after="280"/>
      <w:ind w:left="936" w:right="936"/>
    </w:pPr>
    <w:rPr>
      <w:b/>
      <w:bCs/>
      <w:i/>
      <w:iCs/>
      <w:color w:val="5E9C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4D"/>
    <w:rPr>
      <w:b/>
      <w:bCs/>
      <w:i/>
      <w:iCs/>
      <w:color w:val="5E9CAE" w:themeColor="accent1"/>
    </w:rPr>
  </w:style>
  <w:style w:type="character" w:styleId="SubtleEmphasis">
    <w:name w:val="Subtle Emphasis"/>
    <w:uiPriority w:val="19"/>
    <w:qFormat/>
    <w:rsid w:val="00013F4D"/>
    <w:rPr>
      <w:i/>
      <w:iCs/>
      <w:color w:val="9E9E9C" w:themeColor="text1" w:themeTint="7F"/>
    </w:rPr>
  </w:style>
  <w:style w:type="character" w:styleId="IntenseEmphasis">
    <w:name w:val="Intense Emphasis"/>
    <w:uiPriority w:val="21"/>
    <w:qFormat/>
    <w:rsid w:val="00013F4D"/>
    <w:rPr>
      <w:b/>
      <w:bCs/>
      <w:i/>
      <w:iCs/>
      <w:color w:val="5E9CAE" w:themeColor="accent1"/>
    </w:rPr>
  </w:style>
  <w:style w:type="character" w:styleId="SubtleReference">
    <w:name w:val="Subtle Reference"/>
    <w:uiPriority w:val="31"/>
    <w:qFormat/>
    <w:rsid w:val="00013F4D"/>
    <w:rPr>
      <w:smallCaps/>
      <w:color w:val="005172" w:themeColor="accent2"/>
      <w:u w:val="single"/>
    </w:rPr>
  </w:style>
  <w:style w:type="character" w:styleId="IntenseReference">
    <w:name w:val="Intense Reference"/>
    <w:uiPriority w:val="32"/>
    <w:qFormat/>
    <w:rsid w:val="00013F4D"/>
    <w:rPr>
      <w:b/>
      <w:bCs/>
      <w:smallCaps/>
      <w:color w:val="005172" w:themeColor="accent2"/>
      <w:spacing w:val="5"/>
      <w:u w:val="single"/>
    </w:rPr>
  </w:style>
  <w:style w:type="character" w:styleId="BookTitle">
    <w:name w:val="Book Title"/>
    <w:uiPriority w:val="33"/>
    <w:qFormat/>
    <w:rsid w:val="00013F4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08DA-EA50-47FD-9B15-65D4D6F8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1958</Characters>
  <Application>Microsoft Office Word</Application>
  <DocSecurity>4</DocSecurity>
  <Lines>57</Lines>
  <Paragraphs>26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Tyack</dc:creator>
  <cp:keywords/>
  <dc:description/>
  <cp:lastModifiedBy>Sonia Tyack</cp:lastModifiedBy>
  <cp:revision>2</cp:revision>
  <dcterms:created xsi:type="dcterms:W3CDTF">2024-11-13T16:30:00Z</dcterms:created>
  <dcterms:modified xsi:type="dcterms:W3CDTF">2024-11-13T16:30:00Z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78dad6c1-1894-4700-8028-4bedf8db7214</vt:lpwstr>
  </property>
</Properties>
</file>