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D53C7" w14:textId="77777777" w:rsidR="0028243F" w:rsidRDefault="0028243F" w:rsidP="003855F8">
      <w:pPr>
        <w:pStyle w:val="Heading1"/>
      </w:pPr>
    </w:p>
    <w:p w14:paraId="14ECA907" w14:textId="6450726B" w:rsidR="0028243F" w:rsidRPr="0091413A" w:rsidRDefault="0028243F" w:rsidP="0028243F">
      <w:pPr>
        <w:pStyle w:val="Heading1"/>
        <w:pBdr>
          <w:bottom w:val="single" w:sz="12" w:space="1" w:color="5E9CAE" w:themeColor="accent1"/>
        </w:pBdr>
        <w:jc w:val="right"/>
        <w:rPr>
          <w:rFonts w:ascii="Calibri" w:hAnsi="Calibri" w:cs="Calibri"/>
          <w:b/>
          <w:bCs w:val="0"/>
          <w:color w:val="005172" w:themeColor="accent2"/>
          <w:sz w:val="40"/>
          <w:szCs w:val="40"/>
        </w:rPr>
      </w:pPr>
      <w:r w:rsidRPr="0091413A">
        <w:rPr>
          <w:rFonts w:ascii="Calibri" w:hAnsi="Calibri" w:cs="Calibri"/>
          <w:b/>
          <w:bCs w:val="0"/>
          <w:color w:val="005172" w:themeColor="accent2"/>
          <w:sz w:val="40"/>
          <w:szCs w:val="40"/>
        </w:rPr>
        <w:t>Job Description</w:t>
      </w:r>
    </w:p>
    <w:p w14:paraId="3A7D7BD2" w14:textId="77777777" w:rsidR="0028243F" w:rsidRPr="0091413A" w:rsidRDefault="0028243F" w:rsidP="003855F8">
      <w:pPr>
        <w:pStyle w:val="Heading1"/>
        <w:rPr>
          <w:rFonts w:ascii="Calibri" w:hAnsi="Calibri" w:cs="Calibri"/>
          <w:color w:val="005172" w:themeColor="accent2"/>
        </w:rPr>
      </w:pPr>
    </w:p>
    <w:p w14:paraId="1B2292A0" w14:textId="09AB99EB" w:rsidR="009E7381" w:rsidRDefault="00783D46" w:rsidP="003855F8">
      <w:pPr>
        <w:pStyle w:val="Heading1"/>
        <w:rPr>
          <w:rFonts w:ascii="Calibri" w:hAnsi="Calibri" w:cs="Calibri"/>
          <w:b/>
          <w:bCs w:val="0"/>
          <w:color w:val="005172" w:themeColor="accent2"/>
          <w:sz w:val="40"/>
          <w:szCs w:val="40"/>
        </w:rPr>
      </w:pPr>
      <w:r w:rsidRPr="0091413A">
        <w:rPr>
          <w:rFonts w:ascii="Calibri" w:hAnsi="Calibri" w:cs="Calibri"/>
          <w:b/>
          <w:bCs w:val="0"/>
          <w:color w:val="005172" w:themeColor="accent2"/>
          <w:sz w:val="40"/>
          <w:szCs w:val="40"/>
        </w:rPr>
        <w:t xml:space="preserve">Job title: </w:t>
      </w:r>
      <w:r w:rsidR="00D66A7F">
        <w:rPr>
          <w:rFonts w:ascii="Calibri" w:hAnsi="Calibri" w:cs="Calibri"/>
          <w:b/>
          <w:bCs w:val="0"/>
          <w:color w:val="005172" w:themeColor="accent2"/>
          <w:sz w:val="40"/>
          <w:szCs w:val="40"/>
        </w:rPr>
        <w:t>Company Secretary</w:t>
      </w:r>
      <w:r w:rsidR="00DB73EE">
        <w:rPr>
          <w:rFonts w:ascii="Calibri" w:hAnsi="Calibri" w:cs="Calibri"/>
          <w:b/>
          <w:bCs w:val="0"/>
          <w:color w:val="005172" w:themeColor="accent2"/>
          <w:sz w:val="40"/>
          <w:szCs w:val="40"/>
        </w:rPr>
        <w:t>/EA to the Board</w:t>
      </w: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DE57FE" w:rsidRPr="00DE57FE" w14:paraId="387EF6C4" w14:textId="77777777" w:rsidTr="00B570E3">
        <w:tc>
          <w:tcPr>
            <w:tcW w:w="9854" w:type="dxa"/>
            <w:shd w:val="clear" w:color="auto" w:fill="F2F2F2" w:themeFill="background1" w:themeFillShade="F2"/>
          </w:tcPr>
          <w:p w14:paraId="747B47D0" w14:textId="4D2E4C9D" w:rsidR="00DE57FE" w:rsidRPr="00DE57FE" w:rsidRDefault="003E407A" w:rsidP="00DE57FE">
            <w:pPr>
              <w:spacing w:line="276" w:lineRule="auto"/>
              <w:outlineLvl w:val="1"/>
              <w:rPr>
                <w:rFonts w:ascii="Calibri" w:eastAsiaTheme="majorEastAsia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Theme="majorEastAsia" w:hAnsi="Calibri" w:cs="Calibri"/>
                <w:b/>
                <w:bCs/>
                <w:color w:val="005172" w:themeColor="accent2"/>
                <w:sz w:val="28"/>
                <w:szCs w:val="28"/>
              </w:rPr>
              <w:t xml:space="preserve"> </w:t>
            </w:r>
          </w:p>
        </w:tc>
      </w:tr>
      <w:tr w:rsidR="00DE57FE" w:rsidRPr="00DE57FE" w14:paraId="09DFE8C4" w14:textId="77777777" w:rsidTr="00B570E3">
        <w:sdt>
          <w:sdtPr>
            <w:rPr>
              <w:rFonts w:ascii="Calibri" w:hAnsi="Calibri" w:cs="Calibri"/>
              <w:color w:val="auto"/>
              <w:sz w:val="22"/>
            </w:rPr>
            <w:id w:val="-1849084309"/>
            <w:placeholder>
              <w:docPart w:val="1E20615CC2604B5B94978EE26AB15BB8"/>
            </w:placeholder>
          </w:sdtPr>
          <w:sdtEndPr/>
          <w:sdtContent>
            <w:tc>
              <w:tcPr>
                <w:tcW w:w="9854" w:type="dxa"/>
              </w:tcPr>
              <w:p w14:paraId="35FDFCCD" w14:textId="3C4A7AEE" w:rsidR="00D66A7F" w:rsidRDefault="00D66A7F" w:rsidP="00B25815">
                <w:pPr>
                  <w:spacing w:after="200"/>
                  <w:rPr>
                    <w:rFonts w:ascii="Calibri" w:hAnsi="Calibri" w:cs="Calibri"/>
                    <w:color w:val="auto"/>
                    <w:sz w:val="22"/>
                  </w:rPr>
                </w:pPr>
                <w:r>
                  <w:rPr>
                    <w:rFonts w:ascii="Calibri" w:hAnsi="Calibri" w:cs="Calibri"/>
                    <w:color w:val="auto"/>
                    <w:sz w:val="22"/>
                  </w:rPr>
                  <w:t>The</w:t>
                </w:r>
                <w:r w:rsidRPr="00D66A7F">
                  <w:rPr>
                    <w:rFonts w:ascii="Calibri" w:hAnsi="Calibri" w:cs="Calibri"/>
                    <w:color w:val="auto"/>
                    <w:sz w:val="22"/>
                  </w:rPr>
                  <w:t xml:space="preserve"> Company Secretary</w:t>
                </w:r>
                <w:r w:rsidR="004F5BFF">
                  <w:rPr>
                    <w:rFonts w:ascii="Calibri" w:hAnsi="Calibri" w:cs="Calibri"/>
                    <w:color w:val="auto"/>
                    <w:sz w:val="22"/>
                  </w:rPr>
                  <w:t xml:space="preserve">/EA to the Board 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 xml:space="preserve">will </w:t>
                </w:r>
                <w:r w:rsidRPr="00D66A7F">
                  <w:rPr>
                    <w:rFonts w:ascii="Calibri" w:hAnsi="Calibri" w:cs="Calibri"/>
                    <w:color w:val="auto"/>
                    <w:sz w:val="22"/>
                  </w:rPr>
                  <w:t xml:space="preserve">ensure that 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>the</w:t>
                </w:r>
                <w:r w:rsidRPr="00D66A7F">
                  <w:rPr>
                    <w:rFonts w:ascii="Calibri" w:hAnsi="Calibri" w:cs="Calibri"/>
                    <w:color w:val="auto"/>
                    <w:sz w:val="22"/>
                  </w:rPr>
                  <w:t xml:space="preserve"> company complies with financial and legal requirements, and maintain high standards of corporate governance. </w:t>
                </w:r>
              </w:p>
              <w:p w14:paraId="6E3F429C" w14:textId="25CACE11" w:rsidR="00DB73EE" w:rsidRDefault="00D66A7F" w:rsidP="00DB73EE">
                <w:pPr>
                  <w:rPr>
                    <w:rFonts w:ascii="Calibri" w:hAnsi="Calibri" w:cs="Calibri"/>
                    <w:color w:val="auto"/>
                    <w:sz w:val="22"/>
                  </w:rPr>
                </w:pPr>
                <w:r>
                  <w:rPr>
                    <w:rFonts w:ascii="Calibri" w:hAnsi="Calibri" w:cs="Calibri"/>
                    <w:color w:val="auto"/>
                    <w:sz w:val="22"/>
                  </w:rPr>
                  <w:t>The</w:t>
                </w:r>
                <w:r w:rsidRPr="00D66A7F">
                  <w:rPr>
                    <w:rFonts w:ascii="Calibri" w:hAnsi="Calibri" w:cs="Calibri"/>
                    <w:color w:val="auto"/>
                    <w:sz w:val="22"/>
                  </w:rPr>
                  <w:t xml:space="preserve"> Company Secretary</w:t>
                </w:r>
                <w:r w:rsidR="004F5BFF">
                  <w:rPr>
                    <w:rFonts w:ascii="Calibri" w:hAnsi="Calibri" w:cs="Calibri"/>
                    <w:color w:val="auto"/>
                    <w:sz w:val="22"/>
                  </w:rPr>
                  <w:t>/EA to the Board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 xml:space="preserve"> will work closely with the </w:t>
                </w:r>
                <w:r w:rsidRPr="00B25815">
                  <w:rPr>
                    <w:rFonts w:ascii="Calibri" w:hAnsi="Calibri" w:cs="Calibri"/>
                    <w:color w:val="auto"/>
                    <w:sz w:val="22"/>
                  </w:rPr>
                  <w:t xml:space="preserve">Board of 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>D</w:t>
                </w:r>
                <w:r w:rsidRPr="00B25815">
                  <w:rPr>
                    <w:rFonts w:ascii="Calibri" w:hAnsi="Calibri" w:cs="Calibri"/>
                    <w:color w:val="auto"/>
                    <w:sz w:val="22"/>
                  </w:rPr>
                  <w:t xml:space="preserve">irectors, 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>S</w:t>
                </w:r>
                <w:r w:rsidRPr="00B25815">
                  <w:rPr>
                    <w:rFonts w:ascii="Calibri" w:hAnsi="Calibri" w:cs="Calibri"/>
                    <w:color w:val="auto"/>
                    <w:sz w:val="22"/>
                  </w:rPr>
                  <w:t xml:space="preserve">enior 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>L</w:t>
                </w:r>
                <w:r w:rsidRPr="00B25815">
                  <w:rPr>
                    <w:rFonts w:ascii="Calibri" w:hAnsi="Calibri" w:cs="Calibri"/>
                    <w:color w:val="auto"/>
                    <w:sz w:val="22"/>
                  </w:rPr>
                  <w:t xml:space="preserve">eadership 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>Team as well as provide</w:t>
                </w:r>
                <w:r w:rsidR="00DB73EE">
                  <w:rPr>
                    <w:rFonts w:ascii="Calibri" w:hAnsi="Calibri" w:cs="Calibri"/>
                    <w:color w:val="auto"/>
                    <w:sz w:val="22"/>
                  </w:rPr>
                  <w:t xml:space="preserve"> administrative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 xml:space="preserve"> support to</w:t>
                </w:r>
                <w:r w:rsidR="00DB73EE">
                  <w:rPr>
                    <w:rFonts w:ascii="Calibri" w:hAnsi="Calibri" w:cs="Calibri"/>
                    <w:color w:val="auto"/>
                    <w:sz w:val="22"/>
                  </w:rPr>
                  <w:t xml:space="preserve"> the Board,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 xml:space="preserve"> senior managers and the legal and finance functions.</w:t>
                </w:r>
              </w:p>
              <w:p w14:paraId="16D84D29" w14:textId="77777777" w:rsidR="00635CF1" w:rsidRDefault="00635CF1" w:rsidP="00DB73EE">
                <w:pPr>
                  <w:rPr>
                    <w:rFonts w:ascii="Calibri" w:hAnsi="Calibri" w:cs="Calibri"/>
                    <w:color w:val="auto"/>
                    <w:sz w:val="22"/>
                  </w:rPr>
                </w:pPr>
              </w:p>
              <w:p w14:paraId="16CBFFFF" w14:textId="11366A2D" w:rsidR="00635CF1" w:rsidRPr="007C3C3E" w:rsidRDefault="00635CF1" w:rsidP="007C3C3E">
                <w:pPr>
                  <w:spacing w:after="200"/>
                  <w:rPr>
                    <w:rFonts w:ascii="Calibri" w:hAnsi="Calibri" w:cs="Calibri"/>
                    <w:color w:val="auto"/>
                    <w:sz w:val="22"/>
                    <w:highlight w:val="yellow"/>
                  </w:rPr>
                </w:pPr>
                <w:r w:rsidRPr="00DE57FE">
                  <w:rPr>
                    <w:rFonts w:ascii="Calibri" w:hAnsi="Calibri" w:cs="Calibri"/>
                    <w:color w:val="auto"/>
                    <w:sz w:val="22"/>
                  </w:rPr>
                  <w:t xml:space="preserve">The </w:t>
                </w:r>
                <w:r w:rsidRPr="00D66A7F">
                  <w:rPr>
                    <w:rFonts w:ascii="Calibri" w:hAnsi="Calibri" w:cs="Calibri"/>
                    <w:color w:val="auto"/>
                    <w:sz w:val="22"/>
                  </w:rPr>
                  <w:t>Company Secretary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 xml:space="preserve">/EA to the Board </w:t>
                </w:r>
                <w:r w:rsidRPr="00DE57FE">
                  <w:rPr>
                    <w:rFonts w:ascii="Calibri" w:hAnsi="Calibri" w:cs="Calibri"/>
                    <w:color w:val="auto"/>
                    <w:sz w:val="22"/>
                  </w:rPr>
                  <w:t>is a high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>ly</w:t>
                </w:r>
                <w:r w:rsidRPr="00DE57FE">
                  <w:rPr>
                    <w:rFonts w:ascii="Calibri" w:hAnsi="Calibri" w:cs="Calibri"/>
                    <w:color w:val="auto"/>
                    <w:sz w:val="22"/>
                  </w:rPr>
                  <w:t>-visibl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>e</w:t>
                </w:r>
                <w:r w:rsidRPr="00DE57FE">
                  <w:rPr>
                    <w:rFonts w:ascii="Calibri" w:hAnsi="Calibri" w:cs="Calibri"/>
                    <w:color w:val="auto"/>
                    <w:sz w:val="22"/>
                  </w:rPr>
                  <w:t xml:space="preserve"> 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 xml:space="preserve">role </w:t>
                </w:r>
                <w:r w:rsidRPr="00DE57FE">
                  <w:rPr>
                    <w:rFonts w:ascii="Calibri" w:hAnsi="Calibri" w:cs="Calibri"/>
                    <w:color w:val="auto"/>
                    <w:sz w:val="22"/>
                  </w:rPr>
                  <w:t>that supports and enables the CEO and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 xml:space="preserve"> the </w:t>
                </w:r>
                <w:r w:rsidRPr="00DE57FE">
                  <w:rPr>
                    <w:rFonts w:ascii="Calibri" w:hAnsi="Calibri" w:cs="Calibri"/>
                    <w:color w:val="auto"/>
                    <w:sz w:val="22"/>
                  </w:rPr>
                  <w:t>Executive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 xml:space="preserve"> </w:t>
                </w:r>
                <w:r w:rsidRPr="0042748D">
                  <w:rPr>
                    <w:rFonts w:ascii="Calibri" w:hAnsi="Calibri" w:cs="Calibri"/>
                    <w:color w:val="auto"/>
                    <w:sz w:val="22"/>
                  </w:rPr>
                  <w:t>Directors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 xml:space="preserve"> with their Group Statutory Director roles</w:t>
                </w:r>
                <w:r w:rsidRPr="0042748D">
                  <w:rPr>
                    <w:rFonts w:ascii="Calibri" w:hAnsi="Calibri" w:cs="Calibri"/>
                    <w:color w:val="auto"/>
                    <w:sz w:val="22"/>
                  </w:rPr>
                  <w:t xml:space="preserve">, ensuring information flow and decision-making processes are as effective and efficient as </w:t>
                </w:r>
                <w:r w:rsidRPr="00D93B94">
                  <w:rPr>
                    <w:rFonts w:ascii="Calibri" w:hAnsi="Calibri" w:cs="Calibri"/>
                    <w:color w:val="auto"/>
                    <w:sz w:val="22"/>
                  </w:rPr>
                  <w:t>possible across HR Wallingford Group businesses</w:t>
                </w:r>
                <w:r w:rsidRPr="00DE57FE">
                  <w:rPr>
                    <w:rFonts w:ascii="Calibri" w:hAnsi="Calibri" w:cs="Calibri"/>
                    <w:color w:val="auto"/>
                    <w:sz w:val="22"/>
                  </w:rPr>
                  <w:t>.</w:t>
                </w:r>
                <w:r w:rsidRPr="0042748D">
                  <w:rPr>
                    <w:rFonts w:ascii="Calibri" w:hAnsi="Calibri" w:cs="Calibri"/>
                    <w:color w:val="auto"/>
                    <w:sz w:val="22"/>
                    <w:highlight w:val="yellow"/>
                  </w:rPr>
                  <w:t xml:space="preserve"> </w:t>
                </w:r>
              </w:p>
              <w:p w14:paraId="665FF251" w14:textId="662038D8" w:rsidR="00DE57FE" w:rsidRPr="00D66A7F" w:rsidRDefault="00DB73EE" w:rsidP="00D93B94">
                <w:pPr>
                  <w:spacing w:after="200"/>
                  <w:rPr>
                    <w:rFonts w:ascii="Calibri" w:hAnsi="Calibri" w:cs="Calibri"/>
                    <w:color w:val="auto"/>
                    <w:sz w:val="22"/>
                  </w:rPr>
                </w:pPr>
                <w:r w:rsidRPr="00DB73EE">
                  <w:rPr>
                    <w:rFonts w:ascii="Calibri" w:hAnsi="Calibri" w:cs="Calibri"/>
                    <w:color w:val="auto"/>
                    <w:sz w:val="22"/>
                  </w:rPr>
                  <w:t xml:space="preserve">The </w:t>
                </w:r>
                <w:r w:rsidR="004F5BFF">
                  <w:rPr>
                    <w:rFonts w:ascii="Calibri" w:hAnsi="Calibri" w:cs="Calibri"/>
                    <w:color w:val="auto"/>
                    <w:sz w:val="22"/>
                  </w:rPr>
                  <w:t>Company Secretary/EA to the Board</w:t>
                </w:r>
                <w:r w:rsidRPr="00DB73EE">
                  <w:rPr>
                    <w:rFonts w:ascii="Calibri" w:hAnsi="Calibri" w:cs="Calibri"/>
                    <w:color w:val="auto"/>
                    <w:sz w:val="22"/>
                  </w:rPr>
                  <w:t xml:space="preserve"> must be creative and have the ability to exercise good judgment in a diversity of situations, with strong written and verbal communication, administrative, and organisational skills (including follow-through skills), and the ability to maintain a realistic balance among multiple priorities</w:t>
                </w:r>
              </w:p>
            </w:tc>
          </w:sdtContent>
        </w:sdt>
      </w:tr>
    </w:tbl>
    <w:p w14:paraId="5E38934B" w14:textId="77777777" w:rsidR="00DE57FE" w:rsidRPr="00DE57FE" w:rsidRDefault="00DE57FE" w:rsidP="00DE57FE"/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3855F8" w:rsidRPr="0028243F" w14:paraId="253C2EEB" w14:textId="77777777" w:rsidTr="00783D46">
        <w:tc>
          <w:tcPr>
            <w:tcW w:w="9854" w:type="dxa"/>
            <w:shd w:val="clear" w:color="auto" w:fill="F2F2F2" w:themeFill="background1" w:themeFillShade="F2"/>
          </w:tcPr>
          <w:p w14:paraId="2BE2574F" w14:textId="5B67D8F6" w:rsidR="003855F8" w:rsidRPr="00116626" w:rsidRDefault="003855F8" w:rsidP="003855F8">
            <w:pPr>
              <w:pStyle w:val="Heading2"/>
              <w:rPr>
                <w:rFonts w:ascii="Calibri" w:hAnsi="Calibri" w:cs="Calibri"/>
                <w:sz w:val="28"/>
                <w:szCs w:val="28"/>
              </w:rPr>
            </w:pPr>
            <w:r w:rsidRPr="0091413A">
              <w:rPr>
                <w:rFonts w:ascii="Calibri" w:hAnsi="Calibri" w:cs="Calibri"/>
                <w:color w:val="005172" w:themeColor="accent2"/>
                <w:sz w:val="28"/>
                <w:szCs w:val="28"/>
              </w:rPr>
              <w:t xml:space="preserve">Main </w:t>
            </w:r>
            <w:r w:rsidR="00DE57FE">
              <w:rPr>
                <w:rFonts w:ascii="Calibri" w:hAnsi="Calibri" w:cs="Calibri"/>
                <w:color w:val="005172" w:themeColor="accent2"/>
                <w:sz w:val="28"/>
                <w:szCs w:val="28"/>
              </w:rPr>
              <w:t>duties</w:t>
            </w:r>
          </w:p>
        </w:tc>
      </w:tr>
      <w:tr w:rsidR="003855F8" w:rsidRPr="0028243F" w14:paraId="7A3CD7D6" w14:textId="77777777" w:rsidTr="00783D46">
        <w:sdt>
          <w:sdtPr>
            <w:id w:val="-1177496164"/>
            <w:placeholder>
              <w:docPart w:val="533C0F25E33F42509946A9E9E62311D7"/>
            </w:placeholder>
          </w:sdtPr>
          <w:sdtEndPr/>
          <w:sdtContent>
            <w:tc>
              <w:tcPr>
                <w:tcW w:w="9854" w:type="dxa"/>
              </w:tcPr>
              <w:p w14:paraId="648AEF2D" w14:textId="770993BA" w:rsidR="00DB73EE" w:rsidRPr="00DB73EE" w:rsidRDefault="00DB73EE" w:rsidP="00DB73EE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alibri" w:hAnsi="Calibri" w:cs="Calibri"/>
                    <w:color w:val="auto"/>
                    <w:sz w:val="22"/>
                  </w:rPr>
                </w:pPr>
                <w:r w:rsidRPr="00DB73EE">
                  <w:rPr>
                    <w:rFonts w:ascii="Calibri" w:hAnsi="Calibri" w:cs="Calibri"/>
                    <w:color w:val="auto"/>
                    <w:sz w:val="22"/>
                  </w:rPr>
                  <w:t xml:space="preserve">Organise all Board meetings and AGMs scheduling/administration and preparing documentation. </w:t>
                </w:r>
              </w:p>
              <w:p w14:paraId="039FC563" w14:textId="410671C8" w:rsidR="00B8472A" w:rsidRDefault="00B8472A" w:rsidP="00DB73EE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alibri" w:hAnsi="Calibri" w:cs="Calibri"/>
                    <w:color w:val="auto"/>
                    <w:sz w:val="22"/>
                  </w:rPr>
                </w:pPr>
                <w:r w:rsidRPr="00B8472A">
                  <w:rPr>
                    <w:rFonts w:ascii="Calibri" w:hAnsi="Calibri" w:cs="Calibri"/>
                    <w:color w:val="auto"/>
                    <w:sz w:val="22"/>
                  </w:rPr>
                  <w:t>Prepare agendas and papers for board meetings, committees, and annual general meetings (AGMs) and follow up on action points.</w:t>
                </w:r>
              </w:p>
              <w:p w14:paraId="73491377" w14:textId="77777777" w:rsidR="00DB73EE" w:rsidRPr="00DB73EE" w:rsidRDefault="00DB73EE" w:rsidP="00DB73EE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alibri" w:hAnsi="Calibri" w:cs="Calibri"/>
                    <w:color w:val="auto"/>
                    <w:sz w:val="22"/>
                  </w:rPr>
                </w:pPr>
                <w:r w:rsidRPr="00DB73EE">
                  <w:rPr>
                    <w:rFonts w:ascii="Calibri" w:hAnsi="Calibri" w:cs="Calibri"/>
                    <w:color w:val="auto"/>
                    <w:sz w:val="22"/>
                  </w:rPr>
                  <w:t xml:space="preserve">Improve the communication flow around Board level decision making and processes, and implement strategies to ensure optimal efficiency. </w:t>
                </w:r>
              </w:p>
              <w:p w14:paraId="2E35E676" w14:textId="77777777" w:rsidR="008C1507" w:rsidRDefault="008C1507" w:rsidP="00DB73EE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alibri" w:hAnsi="Calibri" w:cs="Calibri"/>
                    <w:color w:val="auto"/>
                    <w:sz w:val="22"/>
                  </w:rPr>
                </w:pPr>
                <w:r>
                  <w:rPr>
                    <w:rFonts w:ascii="Calibri" w:hAnsi="Calibri" w:cs="Calibri"/>
                    <w:color w:val="auto"/>
                    <w:sz w:val="22"/>
                  </w:rPr>
                  <w:t>Oversee the annual report and statutory accounts preparation</w:t>
                </w:r>
              </w:p>
              <w:p w14:paraId="2364211C" w14:textId="739B771F" w:rsidR="00B8472A" w:rsidRPr="00B8472A" w:rsidRDefault="00B8472A" w:rsidP="00DB73EE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alibri" w:hAnsi="Calibri" w:cs="Calibri"/>
                    <w:color w:val="auto"/>
                    <w:sz w:val="22"/>
                  </w:rPr>
                </w:pPr>
                <w:r w:rsidRPr="00B8472A">
                  <w:rPr>
                    <w:rFonts w:ascii="Calibri" w:hAnsi="Calibri" w:cs="Calibri"/>
                    <w:color w:val="auto"/>
                    <w:sz w:val="22"/>
                  </w:rPr>
                  <w:t>Convene and service AGMs, take minutes, draft resolutions, and lodge required forms and annual returns with appropriate departments.</w:t>
                </w:r>
              </w:p>
              <w:p w14:paraId="53570736" w14:textId="6201B54A" w:rsidR="00B8472A" w:rsidRPr="00B8472A" w:rsidRDefault="00B8472A" w:rsidP="00DB73EE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alibri" w:hAnsi="Calibri" w:cs="Calibri"/>
                    <w:color w:val="auto"/>
                    <w:sz w:val="22"/>
                  </w:rPr>
                </w:pPr>
                <w:r w:rsidRPr="00B8472A">
                  <w:rPr>
                    <w:rFonts w:ascii="Calibri" w:hAnsi="Calibri" w:cs="Calibri"/>
                    <w:color w:val="auto"/>
                    <w:sz w:val="22"/>
                  </w:rPr>
                  <w:t xml:space="preserve">Provide </w:t>
                </w:r>
                <w:r w:rsidR="001771D6">
                  <w:rPr>
                    <w:rFonts w:ascii="Calibri" w:hAnsi="Calibri" w:cs="Calibri"/>
                    <w:color w:val="auto"/>
                    <w:sz w:val="22"/>
                  </w:rPr>
                  <w:t>governance/</w:t>
                </w:r>
                <w:r w:rsidRPr="00B8472A">
                  <w:rPr>
                    <w:rFonts w:ascii="Calibri" w:hAnsi="Calibri" w:cs="Calibri"/>
                    <w:color w:val="auto"/>
                    <w:sz w:val="22"/>
                  </w:rPr>
                  <w:t>legal advice during and outside of meetings.</w:t>
                </w:r>
              </w:p>
              <w:p w14:paraId="4CBC8CDD" w14:textId="23AF5F17" w:rsidR="00B8472A" w:rsidRPr="00B8472A" w:rsidRDefault="00B8472A" w:rsidP="00DB73EE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alibri" w:hAnsi="Calibri" w:cs="Calibri"/>
                    <w:color w:val="auto"/>
                    <w:sz w:val="22"/>
                  </w:rPr>
                </w:pPr>
                <w:r w:rsidRPr="00B8472A">
                  <w:rPr>
                    <w:rFonts w:ascii="Calibri" w:hAnsi="Calibri" w:cs="Calibri"/>
                    <w:color w:val="auto"/>
                    <w:sz w:val="22"/>
                  </w:rPr>
                  <w:t>Ensure policies, regulatory, or statutory changes that might affect the organi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>s</w:t>
                </w:r>
                <w:r w:rsidRPr="00B8472A">
                  <w:rPr>
                    <w:rFonts w:ascii="Calibri" w:hAnsi="Calibri" w:cs="Calibri"/>
                    <w:color w:val="auto"/>
                    <w:sz w:val="22"/>
                  </w:rPr>
                  <w:t>ation are up to date and approved by the committee.</w:t>
                </w:r>
              </w:p>
              <w:p w14:paraId="7874E9DA" w14:textId="2DCA6C86" w:rsidR="00B8472A" w:rsidRDefault="00B8472A" w:rsidP="00DB73EE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alibri" w:hAnsi="Calibri" w:cs="Calibri"/>
                    <w:color w:val="auto"/>
                    <w:sz w:val="22"/>
                  </w:rPr>
                </w:pPr>
                <w:r w:rsidRPr="00B8472A">
                  <w:rPr>
                    <w:rFonts w:ascii="Calibri" w:hAnsi="Calibri" w:cs="Calibri"/>
                    <w:color w:val="auto"/>
                    <w:sz w:val="22"/>
                  </w:rPr>
                  <w:t xml:space="preserve">Maintain statutory books, including registers of members, </w:t>
                </w:r>
                <w:r w:rsidR="008C1507">
                  <w:rPr>
                    <w:rFonts w:ascii="Calibri" w:hAnsi="Calibri" w:cs="Calibri"/>
                    <w:color w:val="auto"/>
                    <w:sz w:val="22"/>
                  </w:rPr>
                  <w:t xml:space="preserve">legal entities, </w:t>
                </w:r>
                <w:r w:rsidRPr="00B8472A">
                  <w:rPr>
                    <w:rFonts w:ascii="Calibri" w:hAnsi="Calibri" w:cs="Calibri"/>
                    <w:color w:val="auto"/>
                    <w:sz w:val="22"/>
                  </w:rPr>
                  <w:t xml:space="preserve">directors, and 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 xml:space="preserve">company </w:t>
                </w:r>
                <w:r w:rsidRPr="00B8472A">
                  <w:rPr>
                    <w:rFonts w:ascii="Calibri" w:hAnsi="Calibri" w:cs="Calibri"/>
                    <w:color w:val="auto"/>
                    <w:sz w:val="22"/>
                  </w:rPr>
                  <w:t>secretar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>y</w:t>
                </w:r>
                <w:r w:rsidRPr="00B8472A">
                  <w:rPr>
                    <w:rFonts w:ascii="Calibri" w:hAnsi="Calibri" w:cs="Calibri"/>
                    <w:color w:val="auto"/>
                    <w:sz w:val="22"/>
                  </w:rPr>
                  <w:t>.</w:t>
                </w:r>
              </w:p>
              <w:p w14:paraId="6AB05996" w14:textId="77777777" w:rsidR="00914198" w:rsidRDefault="00914198" w:rsidP="00DB73EE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alibri" w:hAnsi="Calibri" w:cs="Calibri"/>
                    <w:color w:val="auto"/>
                    <w:sz w:val="22"/>
                  </w:rPr>
                </w:pPr>
                <w:r w:rsidRPr="00914198">
                  <w:rPr>
                    <w:rFonts w:ascii="Calibri" w:hAnsi="Calibri" w:cs="Calibri"/>
                    <w:color w:val="auto"/>
                    <w:sz w:val="22"/>
                  </w:rPr>
                  <w:t xml:space="preserve">Maintain statutory books, applicable registers and statutory requirements for overseas group companies. Oversee the appropriate governance for these entities. </w:t>
                </w:r>
              </w:p>
              <w:p w14:paraId="383C3BCB" w14:textId="11B51341" w:rsidR="00B8472A" w:rsidRPr="00B8472A" w:rsidRDefault="00B8472A" w:rsidP="00DB73EE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alibri" w:hAnsi="Calibri" w:cs="Calibri"/>
                    <w:color w:val="auto"/>
                    <w:sz w:val="22"/>
                  </w:rPr>
                </w:pPr>
                <w:r w:rsidRPr="00B8472A">
                  <w:rPr>
                    <w:rFonts w:ascii="Calibri" w:hAnsi="Calibri" w:cs="Calibri"/>
                    <w:color w:val="auto"/>
                    <w:sz w:val="22"/>
                  </w:rPr>
                  <w:t>Handle correspondence, collate information, write reports and communicate decisions to relevant company stakeholders</w:t>
                </w:r>
                <w:r w:rsidR="001771D6">
                  <w:rPr>
                    <w:rFonts w:ascii="Calibri" w:hAnsi="Calibri" w:cs="Calibri"/>
                    <w:color w:val="auto"/>
                    <w:sz w:val="22"/>
                  </w:rPr>
                  <w:t>/members</w:t>
                </w:r>
                <w:r w:rsidRPr="00B8472A">
                  <w:rPr>
                    <w:rFonts w:ascii="Calibri" w:hAnsi="Calibri" w:cs="Calibri"/>
                    <w:color w:val="auto"/>
                    <w:sz w:val="22"/>
                  </w:rPr>
                  <w:t>.</w:t>
                </w:r>
              </w:p>
              <w:p w14:paraId="79CEAE4A" w14:textId="77777777" w:rsidR="00B8472A" w:rsidRPr="00B8472A" w:rsidRDefault="00B8472A" w:rsidP="00DB73EE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alibri" w:hAnsi="Calibri" w:cs="Calibri"/>
                    <w:color w:val="auto"/>
                    <w:sz w:val="22"/>
                  </w:rPr>
                </w:pPr>
                <w:r w:rsidRPr="00B8472A">
                  <w:rPr>
                    <w:rFonts w:ascii="Calibri" w:hAnsi="Calibri" w:cs="Calibri"/>
                    <w:color w:val="auto"/>
                    <w:sz w:val="22"/>
                  </w:rPr>
                  <w:t>Liaise with external regulators and advisers such as lawyers and auditors.</w:t>
                </w:r>
              </w:p>
              <w:p w14:paraId="3C29619C" w14:textId="7E7B2C08" w:rsidR="00185085" w:rsidRPr="00185085" w:rsidRDefault="00B8472A" w:rsidP="00185085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alibri" w:hAnsi="Calibri" w:cs="Calibri"/>
                    <w:color w:val="auto"/>
                    <w:sz w:val="22"/>
                  </w:rPr>
                </w:pPr>
                <w:r w:rsidRPr="00B8472A">
                  <w:rPr>
                    <w:rFonts w:ascii="Calibri" w:hAnsi="Calibri" w:cs="Calibri"/>
                    <w:color w:val="auto"/>
                    <w:sz w:val="22"/>
                  </w:rPr>
                  <w:t xml:space="preserve">Implement processes or systems to ensure good </w:t>
                </w:r>
                <w:r w:rsidR="008C1507">
                  <w:rPr>
                    <w:rFonts w:ascii="Calibri" w:hAnsi="Calibri" w:cs="Calibri"/>
                    <w:color w:val="auto"/>
                    <w:sz w:val="22"/>
                  </w:rPr>
                  <w:t>g</w:t>
                </w:r>
                <w:r w:rsidR="008C1507">
                  <w:t xml:space="preserve">overnance </w:t>
                </w:r>
                <w:r w:rsidRPr="00B8472A">
                  <w:rPr>
                    <w:rFonts w:ascii="Calibri" w:hAnsi="Calibri" w:cs="Calibri"/>
                    <w:color w:val="auto"/>
                    <w:sz w:val="22"/>
                  </w:rPr>
                  <w:t>management of the organi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>s</w:t>
                </w:r>
                <w:r w:rsidRPr="00B8472A">
                  <w:rPr>
                    <w:rFonts w:ascii="Calibri" w:hAnsi="Calibri" w:cs="Calibri"/>
                    <w:color w:val="auto"/>
                    <w:sz w:val="22"/>
                  </w:rPr>
                  <w:t>ation.</w:t>
                </w:r>
              </w:p>
              <w:p w14:paraId="0F4255FC" w14:textId="77777777" w:rsidR="00B8472A" w:rsidRDefault="00B8472A" w:rsidP="00DB73EE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alibri" w:hAnsi="Calibri" w:cs="Calibri"/>
                    <w:color w:val="auto"/>
                    <w:sz w:val="22"/>
                  </w:rPr>
                </w:pPr>
                <w:r w:rsidRPr="00B8472A">
                  <w:rPr>
                    <w:rFonts w:ascii="Calibri" w:hAnsi="Calibri" w:cs="Calibri"/>
                    <w:color w:val="auto"/>
                    <w:sz w:val="22"/>
                  </w:rPr>
                  <w:lastRenderedPageBreak/>
                  <w:t>Develop and oversee the systems that ensure the company complies with all applicable codes, in addition to its legal and statutory requirements.</w:t>
                </w:r>
              </w:p>
              <w:p w14:paraId="51F85B60" w14:textId="6290C7AD" w:rsidR="001966DB" w:rsidRDefault="001966DB" w:rsidP="00DB73EE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alibri" w:hAnsi="Calibri" w:cs="Calibri"/>
                    <w:color w:val="auto"/>
                    <w:sz w:val="22"/>
                  </w:rPr>
                </w:pPr>
                <w:r>
                  <w:rPr>
                    <w:rFonts w:ascii="Calibri" w:hAnsi="Calibri" w:cs="Calibri"/>
                    <w:color w:val="auto"/>
                    <w:sz w:val="22"/>
                  </w:rPr>
                  <w:t>Ensure that statutory filings (or other similar jurisdictional requirements) and payment of relevant fees are completed within statutory time frames.</w:t>
                </w:r>
              </w:p>
              <w:p w14:paraId="7910206B" w14:textId="16A81143" w:rsidR="001966DB" w:rsidRPr="00B8472A" w:rsidRDefault="001966DB" w:rsidP="00DB73EE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alibri" w:hAnsi="Calibri" w:cs="Calibri"/>
                    <w:color w:val="auto"/>
                    <w:sz w:val="22"/>
                  </w:rPr>
                </w:pPr>
                <w:r>
                  <w:rPr>
                    <w:rFonts w:ascii="Calibri" w:hAnsi="Calibri" w:cs="Calibri"/>
                    <w:color w:val="auto"/>
                    <w:sz w:val="22"/>
                  </w:rPr>
                  <w:t>Ensure that relevant resolutions are passed to comply with statutory requirements and to create statutory records.</w:t>
                </w:r>
              </w:p>
              <w:p w14:paraId="2CB971BA" w14:textId="53363E54" w:rsidR="00B8472A" w:rsidRDefault="00B8472A" w:rsidP="00DB73EE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alibri" w:hAnsi="Calibri" w:cs="Calibri"/>
                    <w:color w:val="auto"/>
                    <w:sz w:val="22"/>
                  </w:rPr>
                </w:pPr>
                <w:r w:rsidRPr="00B8472A">
                  <w:rPr>
                    <w:rFonts w:ascii="Calibri" w:hAnsi="Calibri" w:cs="Calibri"/>
                    <w:color w:val="auto"/>
                    <w:sz w:val="22"/>
                  </w:rPr>
                  <w:t xml:space="preserve">Take an active role and provide valuable input to the management decisions related to 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>Board resolutions linked to Joint Ventures, acquisitions and other business ventures</w:t>
                </w:r>
                <w:r w:rsidRPr="00B8472A">
                  <w:rPr>
                    <w:rFonts w:ascii="Calibri" w:hAnsi="Calibri" w:cs="Calibri"/>
                    <w:color w:val="auto"/>
                    <w:sz w:val="22"/>
                  </w:rPr>
                  <w:t>.</w:t>
                </w:r>
              </w:p>
              <w:p w14:paraId="6CD0855C" w14:textId="3DA66A8C" w:rsidR="008C1507" w:rsidRPr="00144840" w:rsidRDefault="008C1507" w:rsidP="00DB73EE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alibri" w:hAnsi="Calibri" w:cs="Calibri"/>
                    <w:color w:val="auto"/>
                    <w:sz w:val="22"/>
                  </w:rPr>
                </w:pPr>
                <w:r>
                  <w:rPr>
                    <w:rFonts w:ascii="Calibri" w:hAnsi="Calibri" w:cs="Calibri"/>
                    <w:color w:val="auto"/>
                    <w:sz w:val="22"/>
                  </w:rPr>
                  <w:t>Assisting with renewal and new leases</w:t>
                </w:r>
              </w:p>
              <w:p w14:paraId="0755F837" w14:textId="77777777" w:rsidR="00B8472A" w:rsidRPr="00B8472A" w:rsidRDefault="00B8472A" w:rsidP="00DB73EE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alibri" w:hAnsi="Calibri" w:cs="Calibri"/>
                    <w:color w:val="auto"/>
                    <w:sz w:val="22"/>
                  </w:rPr>
                </w:pPr>
                <w:r w:rsidRPr="00B8472A">
                  <w:rPr>
                    <w:rFonts w:ascii="Calibri" w:hAnsi="Calibri" w:cs="Calibri"/>
                    <w:color w:val="auto"/>
                    <w:sz w:val="22"/>
                  </w:rPr>
                  <w:t>Monitor the administration of the company’s pension scheme.</w:t>
                </w:r>
              </w:p>
              <w:p w14:paraId="08200C88" w14:textId="3B90628B" w:rsidR="00B8472A" w:rsidRPr="00DB73EE" w:rsidRDefault="00B8472A" w:rsidP="00DB73EE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alibri" w:hAnsi="Calibri" w:cs="Calibri"/>
                    <w:color w:val="auto"/>
                    <w:sz w:val="22"/>
                  </w:rPr>
                </w:pPr>
                <w:r w:rsidRPr="00DB73EE">
                  <w:rPr>
                    <w:rFonts w:ascii="Calibri" w:hAnsi="Calibri" w:cs="Calibri"/>
                    <w:color w:val="auto"/>
                    <w:sz w:val="22"/>
                  </w:rPr>
                  <w:t xml:space="preserve">Manage </w:t>
                </w:r>
                <w:r w:rsidR="00144840" w:rsidRPr="00DB73EE">
                  <w:rPr>
                    <w:rFonts w:ascii="Calibri" w:hAnsi="Calibri" w:cs="Calibri"/>
                    <w:color w:val="auto"/>
                    <w:sz w:val="22"/>
                  </w:rPr>
                  <w:t>and deal with company/staff insurance policies</w:t>
                </w:r>
                <w:r w:rsidR="008A67F1">
                  <w:rPr>
                    <w:rFonts w:ascii="Calibri" w:hAnsi="Calibri" w:cs="Calibri"/>
                    <w:color w:val="auto"/>
                    <w:sz w:val="22"/>
                  </w:rPr>
                  <w:t xml:space="preserve"> - </w:t>
                </w:r>
                <w:r w:rsidR="008A67F1" w:rsidRPr="00A47140">
                  <w:rPr>
                    <w:rFonts w:ascii="Calibri" w:hAnsi="Calibri" w:cs="Calibri"/>
                    <w:color w:val="auto"/>
                    <w:sz w:val="22"/>
                  </w:rPr>
                  <w:t>including coordinating renewal</w:t>
                </w:r>
                <w:r w:rsidR="008A67F1">
                  <w:rPr>
                    <w:rFonts w:ascii="Calibri" w:hAnsi="Calibri" w:cs="Calibri"/>
                    <w:color w:val="auto"/>
                    <w:sz w:val="22"/>
                  </w:rPr>
                  <w:t>s</w:t>
                </w:r>
                <w:r w:rsidR="008A67F1" w:rsidRPr="00A47140">
                  <w:rPr>
                    <w:rFonts w:ascii="Calibri" w:hAnsi="Calibri" w:cs="Calibri"/>
                    <w:color w:val="auto"/>
                    <w:sz w:val="22"/>
                  </w:rPr>
                  <w:t>, day to day queries/admin, claims, producing certificates</w:t>
                </w:r>
                <w:r w:rsidRPr="00DB73EE">
                  <w:rPr>
                    <w:rFonts w:ascii="Calibri" w:hAnsi="Calibri" w:cs="Calibri"/>
                    <w:color w:val="auto"/>
                    <w:sz w:val="22"/>
                  </w:rPr>
                  <w:t>.</w:t>
                </w:r>
              </w:p>
              <w:p w14:paraId="4F6E5FFD" w14:textId="56D22AA7" w:rsidR="00144840" w:rsidRDefault="00144840" w:rsidP="00DB73EE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alibri" w:hAnsi="Calibri" w:cs="Calibri"/>
                    <w:color w:val="auto"/>
                    <w:sz w:val="22"/>
                  </w:rPr>
                </w:pPr>
                <w:r>
                  <w:rPr>
                    <w:rFonts w:ascii="Calibri" w:hAnsi="Calibri" w:cs="Calibri"/>
                    <w:color w:val="auto"/>
                    <w:sz w:val="22"/>
                  </w:rPr>
                  <w:t>Support or provide training of Directors</w:t>
                </w:r>
                <w:r w:rsidR="00635CF1">
                  <w:rPr>
                    <w:rFonts w:ascii="Calibri" w:hAnsi="Calibri" w:cs="Calibri"/>
                    <w:color w:val="auto"/>
                    <w:sz w:val="22"/>
                  </w:rPr>
                  <w:t xml:space="preserve"> and the Senior Leadership Team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 xml:space="preserve"> on Corporate Governance principles.</w:t>
                </w:r>
              </w:p>
              <w:p w14:paraId="05A1124E" w14:textId="618F428E" w:rsidR="00DB73EE" w:rsidRDefault="00914198" w:rsidP="00DB73EE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alibri" w:hAnsi="Calibri" w:cs="Calibri"/>
                    <w:color w:val="auto"/>
                    <w:sz w:val="22"/>
                  </w:rPr>
                </w:pPr>
                <w:r>
                  <w:rPr>
                    <w:rFonts w:ascii="Calibri" w:hAnsi="Calibri" w:cs="Calibri"/>
                    <w:color w:val="auto"/>
                    <w:sz w:val="22"/>
                  </w:rPr>
                  <w:t xml:space="preserve">Assistance with </w:t>
                </w:r>
                <w:r w:rsidR="000D62C8" w:rsidRPr="000D62C8">
                  <w:rPr>
                    <w:rFonts w:ascii="Calibri" w:hAnsi="Calibri" w:cs="Calibri"/>
                    <w:color w:val="auto"/>
                    <w:sz w:val="22"/>
                  </w:rPr>
                  <w:t xml:space="preserve"> the </w:t>
                </w:r>
                <w:r w:rsidR="00635CF1">
                  <w:rPr>
                    <w:rFonts w:ascii="Calibri" w:hAnsi="Calibri" w:cs="Calibri"/>
                    <w:color w:val="auto"/>
                    <w:sz w:val="22"/>
                  </w:rPr>
                  <w:t>Corporate</w:t>
                </w:r>
                <w:r w:rsidR="000D62C8" w:rsidRPr="000D62C8">
                  <w:rPr>
                    <w:rFonts w:ascii="Calibri" w:hAnsi="Calibri" w:cs="Calibri"/>
                    <w:color w:val="auto"/>
                    <w:sz w:val="22"/>
                  </w:rPr>
                  <w:t xml:space="preserve"> Risk Register 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 xml:space="preserve">as required ensuring </w:t>
                </w:r>
                <w:r w:rsidR="00635CF1">
                  <w:rPr>
                    <w:rFonts w:ascii="Calibri" w:hAnsi="Calibri" w:cs="Calibri"/>
                    <w:color w:val="auto"/>
                    <w:sz w:val="22"/>
                  </w:rPr>
                  <w:t xml:space="preserve">that </w:t>
                </w:r>
                <w:r w:rsidR="000D62C8" w:rsidRPr="000D62C8">
                  <w:rPr>
                    <w:rFonts w:ascii="Calibri" w:hAnsi="Calibri" w:cs="Calibri"/>
                    <w:color w:val="auto"/>
                    <w:sz w:val="22"/>
                  </w:rPr>
                  <w:t xml:space="preserve"> actions are followed up</w:t>
                </w:r>
                <w:r w:rsidR="000D62C8">
                  <w:rPr>
                    <w:rFonts w:ascii="Calibri" w:hAnsi="Calibri" w:cs="Calibri"/>
                    <w:color w:val="auto"/>
                    <w:sz w:val="22"/>
                  </w:rPr>
                  <w:t>.</w:t>
                </w:r>
              </w:p>
              <w:p w14:paraId="7C568A0D" w14:textId="0579275B" w:rsidR="008A67F1" w:rsidRPr="00914198" w:rsidRDefault="008A67F1" w:rsidP="007C3C3E">
                <w:pPr>
                  <w:rPr>
                    <w:rFonts w:ascii="Calibri" w:hAnsi="Calibri" w:cs="Calibri"/>
                    <w:b/>
                    <w:bCs/>
                    <w:color w:val="auto"/>
                    <w:sz w:val="22"/>
                  </w:rPr>
                </w:pPr>
                <w:r w:rsidRPr="00914198">
                  <w:rPr>
                    <w:rFonts w:ascii="Calibri" w:hAnsi="Calibri" w:cs="Calibri"/>
                    <w:b/>
                    <w:bCs/>
                    <w:color w:val="auto"/>
                    <w:sz w:val="22"/>
                  </w:rPr>
                  <w:t>General Support:</w:t>
                </w:r>
              </w:p>
              <w:p w14:paraId="6217AD60" w14:textId="50234468" w:rsidR="00DD4E7E" w:rsidRPr="00A4376D" w:rsidRDefault="00DD4E7E" w:rsidP="00DD4E7E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alibri" w:hAnsi="Calibri" w:cs="Calibri"/>
                    <w:color w:val="auto"/>
                    <w:sz w:val="22"/>
                  </w:rPr>
                </w:pPr>
                <w:r w:rsidRPr="00A4376D">
                  <w:rPr>
                    <w:rFonts w:ascii="Calibri" w:hAnsi="Calibri" w:cs="Calibri"/>
                    <w:color w:val="auto"/>
                    <w:sz w:val="22"/>
                  </w:rPr>
                  <w:t>Support and manage the CEO’s day-to-day operations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>/activities and priorities</w:t>
                </w:r>
                <w:r w:rsidRPr="00A4376D">
                  <w:rPr>
                    <w:rFonts w:ascii="Calibri" w:hAnsi="Calibri" w:cs="Calibri"/>
                    <w:color w:val="auto"/>
                    <w:sz w:val="22"/>
                  </w:rPr>
                  <w:t>.</w:t>
                </w:r>
              </w:p>
              <w:p w14:paraId="49950552" w14:textId="77777777" w:rsidR="00DD4E7E" w:rsidRPr="00DE57FE" w:rsidRDefault="00DD4E7E" w:rsidP="00DD4E7E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alibri" w:hAnsi="Calibri" w:cs="Calibri"/>
                    <w:color w:val="auto"/>
                    <w:sz w:val="22"/>
                  </w:rPr>
                </w:pPr>
                <w:r w:rsidRPr="00DE57FE">
                  <w:rPr>
                    <w:rFonts w:ascii="Calibri" w:hAnsi="Calibri" w:cs="Calibri"/>
                    <w:color w:val="auto"/>
                    <w:sz w:val="22"/>
                  </w:rPr>
                  <w:t xml:space="preserve">Build and run scheduling for 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>Executive Directors and Senior L</w:t>
                </w:r>
                <w:r w:rsidRPr="00DE57FE">
                  <w:rPr>
                    <w:rFonts w:ascii="Calibri" w:hAnsi="Calibri" w:cs="Calibri"/>
                    <w:color w:val="auto"/>
                    <w:sz w:val="22"/>
                  </w:rPr>
                  <w:t xml:space="preserve">eadership 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 xml:space="preserve">Team </w:t>
                </w:r>
                <w:r w:rsidRPr="00DE57FE">
                  <w:rPr>
                    <w:rFonts w:ascii="Calibri" w:hAnsi="Calibri" w:cs="Calibri"/>
                    <w:color w:val="auto"/>
                    <w:sz w:val="22"/>
                  </w:rPr>
                  <w:t>meetings.</w:t>
                </w:r>
              </w:p>
              <w:p w14:paraId="71C1FE5B" w14:textId="77777777" w:rsidR="00DD4E7E" w:rsidRPr="00A4376D" w:rsidRDefault="00DD4E7E" w:rsidP="00DD4E7E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alibri" w:hAnsi="Calibri" w:cs="Calibri"/>
                    <w:color w:val="auto"/>
                    <w:sz w:val="22"/>
                  </w:rPr>
                </w:pPr>
                <w:r>
                  <w:rPr>
                    <w:rFonts w:ascii="Calibri" w:hAnsi="Calibri" w:cs="Calibri"/>
                    <w:color w:val="auto"/>
                    <w:sz w:val="22"/>
                  </w:rPr>
                  <w:t>P</w:t>
                </w:r>
                <w:r w:rsidRPr="00A4376D">
                  <w:rPr>
                    <w:rFonts w:ascii="Calibri" w:hAnsi="Calibri" w:cs="Calibri"/>
                    <w:color w:val="auto"/>
                    <w:sz w:val="22"/>
                  </w:rPr>
                  <w:t>erforms additional duties as assigned by executives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>, including attending key meetings as requested and c</w:t>
                </w:r>
                <w:r w:rsidRPr="00A4376D">
                  <w:rPr>
                    <w:rFonts w:ascii="Calibri" w:hAnsi="Calibri" w:cs="Calibri"/>
                    <w:color w:val="auto"/>
                    <w:sz w:val="22"/>
                  </w:rPr>
                  <w:t>omplet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>ing</w:t>
                </w:r>
                <w:r w:rsidRPr="00A4376D">
                  <w:rPr>
                    <w:rFonts w:ascii="Calibri" w:hAnsi="Calibri" w:cs="Calibri"/>
                    <w:color w:val="auto"/>
                    <w:sz w:val="22"/>
                  </w:rPr>
                  <w:t xml:space="preserve"> ad hoc projects as assigned.</w:t>
                </w:r>
              </w:p>
              <w:p w14:paraId="4AE858E4" w14:textId="77777777" w:rsidR="008A67F1" w:rsidRDefault="008A67F1" w:rsidP="008A67F1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alibri" w:hAnsi="Calibri" w:cs="Calibri"/>
                    <w:color w:val="auto"/>
                    <w:sz w:val="22"/>
                  </w:rPr>
                </w:pPr>
                <w:r w:rsidRPr="00A4376D">
                  <w:rPr>
                    <w:rFonts w:ascii="Calibri" w:hAnsi="Calibri" w:cs="Calibri"/>
                    <w:color w:val="auto"/>
                    <w:sz w:val="22"/>
                  </w:rPr>
                  <w:t>Manage sensitive matters with a high level of confidentiality</w:t>
                </w:r>
                <w:r w:rsidRPr="00BF0FA5">
                  <w:rPr>
                    <w:rFonts w:ascii="Calibri" w:hAnsi="Calibri" w:cs="Calibri"/>
                    <w:color w:val="auto"/>
                    <w:sz w:val="22"/>
                  </w:rPr>
                  <w:t>,</w:t>
                </w:r>
                <w:r w:rsidRPr="00A4376D">
                  <w:rPr>
                    <w:rFonts w:ascii="Calibri" w:hAnsi="Calibri" w:cs="Calibri"/>
                    <w:color w:val="auto"/>
                    <w:sz w:val="22"/>
                  </w:rPr>
                  <w:t xml:space="preserve"> discretion</w:t>
                </w:r>
                <w:r w:rsidRPr="00BF0FA5">
                  <w:rPr>
                    <w:rFonts w:ascii="Calibri" w:hAnsi="Calibri" w:cs="Calibri"/>
                    <w:color w:val="auto"/>
                    <w:sz w:val="22"/>
                  </w:rPr>
                  <w:t xml:space="preserve"> and good judgment.</w:t>
                </w:r>
              </w:p>
              <w:p w14:paraId="223DB536" w14:textId="38C2C58B" w:rsidR="008A67F1" w:rsidRPr="00CC76D3" w:rsidRDefault="008A67F1" w:rsidP="008A67F1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alibri" w:hAnsi="Calibri" w:cs="Calibri"/>
                    <w:color w:val="auto"/>
                    <w:sz w:val="22"/>
                  </w:rPr>
                </w:pPr>
                <w:r w:rsidRPr="00CC76D3">
                  <w:rPr>
                    <w:rFonts w:ascii="Calibri" w:hAnsi="Calibri" w:cs="Calibri"/>
                    <w:color w:val="auto"/>
                    <w:sz w:val="22"/>
                  </w:rPr>
                  <w:t>Organi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>s</w:t>
                </w:r>
                <w:r w:rsidRPr="00CC76D3">
                  <w:rPr>
                    <w:rFonts w:ascii="Calibri" w:hAnsi="Calibri" w:cs="Calibri"/>
                    <w:color w:val="auto"/>
                    <w:sz w:val="22"/>
                  </w:rPr>
                  <w:t xml:space="preserve">e 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 xml:space="preserve">the CEO’s </w:t>
                </w:r>
                <w:r w:rsidRPr="00CC76D3">
                  <w:rPr>
                    <w:rFonts w:ascii="Calibri" w:hAnsi="Calibri" w:cs="Calibri"/>
                    <w:color w:val="auto"/>
                    <w:sz w:val="22"/>
                  </w:rPr>
                  <w:t xml:space="preserve">calendars and 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>events</w:t>
                </w:r>
                <w:r w:rsidRPr="00CC76D3">
                  <w:rPr>
                    <w:rFonts w:ascii="Calibri" w:hAnsi="Calibri" w:cs="Calibri"/>
                    <w:color w:val="auto"/>
                    <w:sz w:val="22"/>
                  </w:rPr>
                  <w:t>;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 xml:space="preserve"> </w:t>
                </w:r>
                <w:r w:rsidRPr="00DE57FE">
                  <w:rPr>
                    <w:rFonts w:ascii="Calibri" w:hAnsi="Calibri" w:cs="Calibri"/>
                    <w:color w:val="auto"/>
                    <w:sz w:val="22"/>
                  </w:rPr>
                  <w:t>ensure the CEO calendar is aligned with the priorities of the organisation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>;</w:t>
                </w:r>
                <w:r w:rsidRPr="00CC76D3">
                  <w:rPr>
                    <w:rFonts w:ascii="Calibri" w:hAnsi="Calibri" w:cs="Calibri"/>
                    <w:color w:val="auto"/>
                    <w:sz w:val="22"/>
                  </w:rPr>
                  <w:t xml:space="preserve"> 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 xml:space="preserve">prioritising and </w:t>
                </w:r>
                <w:r w:rsidRPr="00CC76D3">
                  <w:rPr>
                    <w:rFonts w:ascii="Calibri" w:hAnsi="Calibri" w:cs="Calibri"/>
                    <w:color w:val="auto"/>
                    <w:sz w:val="22"/>
                  </w:rPr>
                  <w:t>resolving any scheduling issues</w:t>
                </w:r>
                <w:r w:rsidRPr="00A4376D">
                  <w:rPr>
                    <w:rFonts w:ascii="Calibri" w:hAnsi="Calibri" w:cs="Calibri"/>
                    <w:color w:val="auto"/>
                    <w:sz w:val="22"/>
                  </w:rPr>
                  <w:t>.</w:t>
                </w:r>
              </w:p>
              <w:p w14:paraId="345DAB30" w14:textId="77777777" w:rsidR="008A67F1" w:rsidRPr="00255070" w:rsidRDefault="008A67F1" w:rsidP="008A67F1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alibri" w:hAnsi="Calibri" w:cs="Calibri"/>
                    <w:color w:val="auto"/>
                    <w:sz w:val="22"/>
                  </w:rPr>
                </w:pPr>
                <w:r w:rsidRPr="00255070">
                  <w:rPr>
                    <w:rFonts w:ascii="Calibri" w:hAnsi="Calibri" w:cs="Calibri"/>
                    <w:color w:val="auto"/>
                    <w:sz w:val="22"/>
                  </w:rPr>
                  <w:t>Organise meetings, and book meeting rooms and catering as needed.</w:t>
                </w:r>
              </w:p>
              <w:p w14:paraId="087D30B9" w14:textId="23D6C7A9" w:rsidR="008A67F1" w:rsidRPr="00A52CD7" w:rsidRDefault="008A67F1" w:rsidP="008A67F1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alibri" w:hAnsi="Calibri" w:cs="Calibri"/>
                    <w:color w:val="auto"/>
                    <w:sz w:val="22"/>
                  </w:rPr>
                </w:pPr>
                <w:r w:rsidRPr="00A52CD7">
                  <w:rPr>
                    <w:rFonts w:ascii="Calibri" w:hAnsi="Calibri" w:cs="Calibri"/>
                    <w:color w:val="auto"/>
                    <w:sz w:val="22"/>
                  </w:rPr>
                  <w:t xml:space="preserve">Arrange travel and accommodations for 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>the CEO, Executive Directors and Board members</w:t>
                </w:r>
                <w:r w:rsidRPr="00A52CD7">
                  <w:rPr>
                    <w:rFonts w:ascii="Calibri" w:hAnsi="Calibri" w:cs="Calibri"/>
                    <w:color w:val="auto"/>
                    <w:sz w:val="22"/>
                  </w:rPr>
                  <w:t>.</w:t>
                </w:r>
              </w:p>
              <w:p w14:paraId="4F6C5D67" w14:textId="77777777" w:rsidR="00DD4E7E" w:rsidRDefault="00DD4E7E" w:rsidP="007C3C3E">
                <w:pPr>
                  <w:pStyle w:val="ListParagraph"/>
                  <w:rPr>
                    <w:rFonts w:ascii="Calibri" w:hAnsi="Calibri" w:cs="Calibri"/>
                    <w:color w:val="auto"/>
                    <w:sz w:val="22"/>
                  </w:rPr>
                </w:pPr>
              </w:p>
              <w:p w14:paraId="16D4BBFF" w14:textId="5E9E9AAF" w:rsidR="003855F8" w:rsidRPr="00144840" w:rsidRDefault="003855F8" w:rsidP="004F5BFF">
                <w:pPr>
                  <w:pStyle w:val="ListParagraph"/>
                  <w:rPr>
                    <w:rFonts w:ascii="Calibri" w:hAnsi="Calibri" w:cs="Calibri"/>
                    <w:color w:val="auto"/>
                    <w:sz w:val="22"/>
                  </w:rPr>
                </w:pPr>
              </w:p>
            </w:tc>
          </w:sdtContent>
        </w:sdt>
      </w:tr>
    </w:tbl>
    <w:p w14:paraId="76DB6593" w14:textId="77777777" w:rsidR="003C777F" w:rsidRPr="0028243F" w:rsidRDefault="003C777F" w:rsidP="003855F8">
      <w:pPr>
        <w:pStyle w:val="NoSpacing"/>
        <w:rPr>
          <w:rFonts w:ascii="Calibri" w:eastAsiaTheme="majorEastAsia" w:hAnsi="Calibri" w:cs="Calibri"/>
          <w:b/>
          <w:bCs/>
          <w:sz w:val="22"/>
        </w:rPr>
      </w:pP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3855F8" w:rsidRPr="0028243F" w14:paraId="5E20BD20" w14:textId="77777777" w:rsidTr="00783D46">
        <w:tc>
          <w:tcPr>
            <w:tcW w:w="9854" w:type="dxa"/>
            <w:shd w:val="clear" w:color="auto" w:fill="F2F2F2" w:themeFill="background1" w:themeFillShade="F2"/>
          </w:tcPr>
          <w:p w14:paraId="63DADB6C" w14:textId="5B23A5D2" w:rsidR="003855F8" w:rsidRPr="00116626" w:rsidRDefault="00EB6F43" w:rsidP="00783D46">
            <w:pPr>
              <w:pStyle w:val="Heading2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color w:val="005172" w:themeColor="accent2"/>
                <w:sz w:val="28"/>
                <w:szCs w:val="28"/>
              </w:rPr>
              <w:t>Key Relationship Groups</w:t>
            </w:r>
          </w:p>
        </w:tc>
      </w:tr>
      <w:tr w:rsidR="003855F8" w:rsidRPr="0028243F" w14:paraId="470DC34B" w14:textId="77777777" w:rsidTr="00783D46">
        <w:sdt>
          <w:sdtPr>
            <w:id w:val="-1127164910"/>
            <w:lock w:val="sdtLocked"/>
            <w:placeholder>
              <w:docPart w:val="F70EDA51C4A147009E3BF67FD3435BD5"/>
            </w:placeholder>
          </w:sdtPr>
          <w:sdtEndPr/>
          <w:sdtContent>
            <w:tc>
              <w:tcPr>
                <w:tcW w:w="9854" w:type="dxa"/>
              </w:tcPr>
              <w:p w14:paraId="2B116978" w14:textId="77777777" w:rsidR="00D93B94" w:rsidRDefault="00D93B94" w:rsidP="00D93B94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="Calibri" w:hAnsi="Calibri" w:cs="Calibri"/>
                    <w:color w:val="auto"/>
                    <w:sz w:val="22"/>
                  </w:rPr>
                </w:pPr>
                <w:r>
                  <w:rPr>
                    <w:rFonts w:ascii="Calibri" w:hAnsi="Calibri" w:cs="Calibri"/>
                    <w:color w:val="auto"/>
                    <w:sz w:val="22"/>
                  </w:rPr>
                  <w:t>Chair and NEDs</w:t>
                </w:r>
              </w:p>
              <w:p w14:paraId="5607E860" w14:textId="77777777" w:rsidR="00D93B94" w:rsidRPr="00DE57FE" w:rsidRDefault="00D93B94" w:rsidP="00D93B94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="Calibri" w:hAnsi="Calibri" w:cs="Calibri"/>
                    <w:color w:val="auto"/>
                    <w:sz w:val="22"/>
                  </w:rPr>
                </w:pPr>
                <w:r w:rsidRPr="00DE57FE">
                  <w:rPr>
                    <w:rFonts w:ascii="Calibri" w:hAnsi="Calibri" w:cs="Calibri"/>
                    <w:color w:val="auto"/>
                    <w:sz w:val="22"/>
                  </w:rPr>
                  <w:t>Executives</w:t>
                </w:r>
                <w:r>
                  <w:rPr>
                    <w:rFonts w:ascii="Calibri" w:hAnsi="Calibri" w:cs="Calibri"/>
                    <w:color w:val="auto"/>
                    <w:sz w:val="22"/>
                  </w:rPr>
                  <w:t xml:space="preserve"> and Directors</w:t>
                </w:r>
              </w:p>
              <w:p w14:paraId="086A852B" w14:textId="77777777" w:rsidR="00D93B94" w:rsidRDefault="00D93B94" w:rsidP="00D93B94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="Calibri" w:hAnsi="Calibri" w:cs="Calibri"/>
                    <w:color w:val="auto"/>
                    <w:sz w:val="22"/>
                  </w:rPr>
                </w:pPr>
                <w:r w:rsidRPr="00DE57FE">
                  <w:rPr>
                    <w:rFonts w:ascii="Calibri" w:hAnsi="Calibri" w:cs="Calibri"/>
                    <w:color w:val="auto"/>
                    <w:sz w:val="22"/>
                  </w:rPr>
                  <w:t>Company Members</w:t>
                </w:r>
              </w:p>
              <w:p w14:paraId="6542C4BB" w14:textId="08CB1D8A" w:rsidR="00144840" w:rsidRDefault="00144840" w:rsidP="00D93B94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="Calibri" w:hAnsi="Calibri" w:cs="Calibri"/>
                    <w:color w:val="auto"/>
                    <w:sz w:val="22"/>
                  </w:rPr>
                </w:pPr>
                <w:r>
                  <w:rPr>
                    <w:rFonts w:ascii="Calibri" w:hAnsi="Calibri" w:cs="Calibri"/>
                    <w:color w:val="auto"/>
                    <w:sz w:val="22"/>
                  </w:rPr>
                  <w:t xml:space="preserve">Legal function </w:t>
                </w:r>
                <w:r w:rsidR="00635CF1">
                  <w:rPr>
                    <w:rFonts w:ascii="Calibri" w:hAnsi="Calibri" w:cs="Calibri"/>
                    <w:color w:val="auto"/>
                    <w:sz w:val="22"/>
                  </w:rPr>
                  <w:t>head</w:t>
                </w:r>
              </w:p>
              <w:p w14:paraId="6ACDBF95" w14:textId="5AAC590E" w:rsidR="00144840" w:rsidRDefault="00144840" w:rsidP="00D93B94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="Calibri" w:hAnsi="Calibri" w:cs="Calibri"/>
                    <w:color w:val="auto"/>
                    <w:sz w:val="22"/>
                  </w:rPr>
                </w:pPr>
                <w:r>
                  <w:rPr>
                    <w:rFonts w:ascii="Calibri" w:hAnsi="Calibri" w:cs="Calibri"/>
                    <w:color w:val="auto"/>
                    <w:sz w:val="22"/>
                  </w:rPr>
                  <w:t xml:space="preserve">Finance function </w:t>
                </w:r>
                <w:r w:rsidR="00635CF1">
                  <w:rPr>
                    <w:rFonts w:ascii="Calibri" w:hAnsi="Calibri" w:cs="Calibri"/>
                    <w:color w:val="auto"/>
                    <w:sz w:val="22"/>
                  </w:rPr>
                  <w:t>head</w:t>
                </w:r>
              </w:p>
              <w:p w14:paraId="25E115CB" w14:textId="7EF8BADC" w:rsidR="003855F8" w:rsidRPr="00C368F5" w:rsidRDefault="00D93B94" w:rsidP="00D93B94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="Calibri" w:hAnsi="Calibri" w:cs="Calibri"/>
                    <w:sz w:val="22"/>
                  </w:rPr>
                </w:pPr>
                <w:r w:rsidRPr="000702BD">
                  <w:rPr>
                    <w:rFonts w:ascii="Calibri" w:hAnsi="Calibri" w:cs="Calibri"/>
                    <w:color w:val="auto"/>
                    <w:sz w:val="22"/>
                  </w:rPr>
                  <w:t>Staff Council Chair</w:t>
                </w:r>
              </w:p>
            </w:tc>
          </w:sdtContent>
        </w:sdt>
      </w:tr>
    </w:tbl>
    <w:p w14:paraId="7609F713" w14:textId="77777777" w:rsidR="003C777F" w:rsidRPr="0028243F" w:rsidRDefault="003C777F" w:rsidP="003855F8">
      <w:pPr>
        <w:pStyle w:val="NoSpacing"/>
        <w:rPr>
          <w:rFonts w:ascii="Calibri" w:hAnsi="Calibri" w:cs="Calibri"/>
          <w:sz w:val="22"/>
          <w:u w:val="single"/>
        </w:rPr>
      </w:pP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200" w:firstRow="0" w:lastRow="0" w:firstColumn="0" w:lastColumn="0" w:noHBand="1" w:noVBand="0"/>
      </w:tblPr>
      <w:tblGrid>
        <w:gridCol w:w="3716"/>
        <w:gridCol w:w="5902"/>
      </w:tblGrid>
      <w:tr w:rsidR="006A7CEB" w:rsidRPr="0028243F" w14:paraId="70FFEB2A" w14:textId="77777777" w:rsidTr="00116626">
        <w:tc>
          <w:tcPr>
            <w:tcW w:w="3716" w:type="dxa"/>
            <w:shd w:val="clear" w:color="auto" w:fill="F2F2F2" w:themeFill="background1" w:themeFillShade="F2"/>
          </w:tcPr>
          <w:p w14:paraId="3D27EE71" w14:textId="77777777" w:rsidR="006A7CEB" w:rsidRPr="0028243F" w:rsidRDefault="006A7CEB" w:rsidP="006A7CEB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28243F">
              <w:rPr>
                <w:rFonts w:ascii="Calibri" w:hAnsi="Calibri" w:cs="Calibri"/>
                <w:sz w:val="22"/>
                <w:szCs w:val="22"/>
              </w:rPr>
              <w:t>Group</w:t>
            </w:r>
          </w:p>
        </w:tc>
        <w:sdt>
          <w:sdtPr>
            <w:rPr>
              <w:rStyle w:val="NoSpacingChar"/>
              <w:rFonts w:ascii="Calibri" w:hAnsi="Calibri" w:cs="Calibri"/>
              <w:color w:val="auto"/>
              <w:sz w:val="22"/>
            </w:rPr>
            <w:id w:val="1494450585"/>
            <w:placeholder>
              <w:docPart w:val="1EFBFAA62BAE41C39C9635D33788F272"/>
            </w:placeholder>
          </w:sdtPr>
          <w:sdtEndPr>
            <w:rPr>
              <w:rStyle w:val="NoSpacingChar"/>
            </w:rPr>
          </w:sdtEndPr>
          <w:sdtContent>
            <w:tc>
              <w:tcPr>
                <w:tcW w:w="5902" w:type="dxa"/>
                <w:shd w:val="clear" w:color="auto" w:fill="FFFFFF" w:themeFill="background1"/>
              </w:tcPr>
              <w:p w14:paraId="3FF339DF" w14:textId="49326E12" w:rsidR="006A7CEB" w:rsidRPr="006403EA" w:rsidRDefault="00D74804" w:rsidP="003A3319">
                <w:pPr>
                  <w:pStyle w:val="NoSpacing"/>
                  <w:rPr>
                    <w:rFonts w:ascii="Calibri" w:hAnsi="Calibri" w:cs="Calibri"/>
                    <w:color w:val="auto"/>
                    <w:sz w:val="22"/>
                  </w:rPr>
                </w:pPr>
                <w:r>
                  <w:rPr>
                    <w:rStyle w:val="NoSpacingChar"/>
                    <w:rFonts w:ascii="Calibri" w:hAnsi="Calibri" w:cs="Calibri"/>
                    <w:color w:val="auto"/>
                    <w:sz w:val="22"/>
                  </w:rPr>
                  <w:t>C</w:t>
                </w:r>
                <w:r>
                  <w:rPr>
                    <w:rStyle w:val="NoSpacingChar"/>
                  </w:rPr>
                  <w:t>orporate</w:t>
                </w:r>
                <w:r w:rsidR="007E732E">
                  <w:rPr>
                    <w:rStyle w:val="NoSpacingChar"/>
                  </w:rPr>
                  <w:t xml:space="preserve"> </w:t>
                </w:r>
              </w:p>
            </w:tc>
          </w:sdtContent>
        </w:sdt>
      </w:tr>
      <w:tr w:rsidR="006A7CEB" w:rsidRPr="0028243F" w14:paraId="26A5C4DC" w14:textId="77777777" w:rsidTr="00116626">
        <w:tc>
          <w:tcPr>
            <w:tcW w:w="3716" w:type="dxa"/>
            <w:shd w:val="clear" w:color="auto" w:fill="F2F2F2" w:themeFill="background1" w:themeFillShade="F2"/>
          </w:tcPr>
          <w:p w14:paraId="24ED8B38" w14:textId="77777777" w:rsidR="006A7CEB" w:rsidRPr="0028243F" w:rsidRDefault="006A7CEB" w:rsidP="006A7CEB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28243F">
              <w:rPr>
                <w:rFonts w:ascii="Calibri" w:hAnsi="Calibri" w:cs="Calibri"/>
                <w:sz w:val="22"/>
                <w:szCs w:val="22"/>
              </w:rPr>
              <w:t>Reports to</w:t>
            </w:r>
          </w:p>
        </w:tc>
        <w:sdt>
          <w:sdtPr>
            <w:rPr>
              <w:rStyle w:val="NoSpacingChar"/>
              <w:rFonts w:ascii="Calibri" w:hAnsi="Calibri" w:cs="Calibri"/>
              <w:color w:val="auto"/>
              <w:sz w:val="22"/>
            </w:rPr>
            <w:id w:val="-1078363395"/>
            <w:placeholder>
              <w:docPart w:val="52332DFA92B04B89A6DFF7F99C6D31A5"/>
            </w:placeholder>
          </w:sdtPr>
          <w:sdtEndPr>
            <w:rPr>
              <w:rStyle w:val="NoSpacingChar"/>
            </w:rPr>
          </w:sdtEndPr>
          <w:sdtContent>
            <w:tc>
              <w:tcPr>
                <w:tcW w:w="5902" w:type="dxa"/>
                <w:shd w:val="clear" w:color="auto" w:fill="FFFFFF" w:themeFill="background1"/>
              </w:tcPr>
              <w:p w14:paraId="4802989E" w14:textId="027731AD" w:rsidR="006A7CEB" w:rsidRPr="006403EA" w:rsidRDefault="00635CF1" w:rsidP="009A1BD9">
                <w:pPr>
                  <w:pStyle w:val="NoSpacing"/>
                  <w:rPr>
                    <w:rFonts w:ascii="Calibri" w:hAnsi="Calibri" w:cs="Calibri"/>
                    <w:color w:val="auto"/>
                    <w:sz w:val="22"/>
                  </w:rPr>
                </w:pPr>
                <w:r>
                  <w:rPr>
                    <w:rStyle w:val="NoSpacingChar"/>
                    <w:rFonts w:ascii="Calibri" w:hAnsi="Calibri" w:cs="Calibri"/>
                    <w:color w:val="auto"/>
                    <w:sz w:val="22"/>
                  </w:rPr>
                  <w:t>CFO</w:t>
                </w:r>
              </w:p>
            </w:tc>
          </w:sdtContent>
        </w:sdt>
      </w:tr>
      <w:tr w:rsidR="001341B3" w:rsidRPr="0028243F" w14:paraId="764C1AD5" w14:textId="77777777" w:rsidTr="00116626">
        <w:tc>
          <w:tcPr>
            <w:tcW w:w="3716" w:type="dxa"/>
            <w:shd w:val="clear" w:color="auto" w:fill="F2F2F2" w:themeFill="background1" w:themeFillShade="F2"/>
          </w:tcPr>
          <w:p w14:paraId="1D78C41B" w14:textId="1AE27414" w:rsidR="001341B3" w:rsidRPr="0028243F" w:rsidRDefault="001341B3" w:rsidP="006A7CEB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28243F">
              <w:rPr>
                <w:rFonts w:ascii="Calibri" w:hAnsi="Calibri" w:cs="Calibri"/>
                <w:sz w:val="22"/>
                <w:szCs w:val="22"/>
              </w:rPr>
              <w:t>Responsible for</w:t>
            </w:r>
          </w:p>
        </w:tc>
        <w:tc>
          <w:tcPr>
            <w:tcW w:w="5902" w:type="dxa"/>
            <w:shd w:val="clear" w:color="auto" w:fill="FFFFFF" w:themeFill="background1"/>
          </w:tcPr>
          <w:p w14:paraId="3D07FB9A" w14:textId="5669E4E8" w:rsidR="001341B3" w:rsidRPr="00116626" w:rsidRDefault="00EC6DC6" w:rsidP="006A7CEB">
            <w:pPr>
              <w:pStyle w:val="NoSpacing"/>
              <w:rPr>
                <w:rStyle w:val="NoSpacingChar"/>
                <w:rFonts w:ascii="Calibri" w:hAnsi="Calibri" w:cs="Calibri"/>
                <w:sz w:val="22"/>
              </w:rPr>
            </w:pPr>
            <w:r>
              <w:rPr>
                <w:rStyle w:val="NoSpacingChar"/>
                <w:rFonts w:ascii="Calibri" w:hAnsi="Calibri" w:cs="Calibri"/>
                <w:sz w:val="22"/>
              </w:rPr>
              <w:t>N/A</w:t>
            </w:r>
          </w:p>
        </w:tc>
      </w:tr>
      <w:tr w:rsidR="006A7CEB" w:rsidRPr="0028243F" w14:paraId="07741F01" w14:textId="77777777" w:rsidTr="00116626">
        <w:tc>
          <w:tcPr>
            <w:tcW w:w="3716" w:type="dxa"/>
            <w:shd w:val="clear" w:color="auto" w:fill="F2F2F2" w:themeFill="background1" w:themeFillShade="F2"/>
          </w:tcPr>
          <w:p w14:paraId="407DEF22" w14:textId="77777777" w:rsidR="006A7CEB" w:rsidRPr="0028243F" w:rsidRDefault="00F05534" w:rsidP="006A7CEB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28243F">
              <w:rPr>
                <w:rFonts w:ascii="Calibri" w:hAnsi="Calibri" w:cs="Calibri"/>
                <w:sz w:val="22"/>
                <w:szCs w:val="22"/>
              </w:rPr>
              <w:t>Date agreed</w:t>
            </w:r>
          </w:p>
        </w:tc>
        <w:sdt>
          <w:sdtPr>
            <w:rPr>
              <w:rStyle w:val="NoSpacingChar"/>
              <w:rFonts w:ascii="Calibri" w:hAnsi="Calibri" w:cs="Calibri"/>
              <w:sz w:val="22"/>
            </w:rPr>
            <w:id w:val="-2134693878"/>
            <w:placeholder>
              <w:docPart w:val="A636E7507DB942CD9F22B9A093A520CB"/>
            </w:placeholder>
            <w:showingPlcHdr/>
          </w:sdtPr>
          <w:sdtEndPr>
            <w:rPr>
              <w:rStyle w:val="NoSpacingChar"/>
            </w:rPr>
          </w:sdtEndPr>
          <w:sdtContent>
            <w:tc>
              <w:tcPr>
                <w:tcW w:w="5902" w:type="dxa"/>
                <w:shd w:val="clear" w:color="auto" w:fill="FFFFFF" w:themeFill="background1"/>
              </w:tcPr>
              <w:p w14:paraId="3A4BC292" w14:textId="77777777" w:rsidR="006A7CEB" w:rsidRPr="0028243F" w:rsidRDefault="00AE0CF5" w:rsidP="006A7CEB">
                <w:pPr>
                  <w:pStyle w:val="NoSpacing"/>
                  <w:rPr>
                    <w:rFonts w:ascii="Calibri" w:hAnsi="Calibri" w:cs="Calibri"/>
                    <w:sz w:val="22"/>
                  </w:rPr>
                </w:pPr>
                <w:r w:rsidRPr="0028243F">
                  <w:rPr>
                    <w:rStyle w:val="PlaceholderText"/>
                    <w:rFonts w:ascii="Calibri" w:hAnsi="Calibri" w:cs="Calibri"/>
                    <w:color w:val="FFFFFF" w:themeColor="background1"/>
                    <w:sz w:val="22"/>
                  </w:rPr>
                  <w:t>Click here to enter text.</w:t>
                </w:r>
              </w:p>
            </w:tc>
          </w:sdtContent>
        </w:sdt>
      </w:tr>
    </w:tbl>
    <w:p w14:paraId="0CD6132D" w14:textId="77777777" w:rsidR="003855F8" w:rsidRDefault="003855F8" w:rsidP="009D33A9">
      <w:pPr>
        <w:pStyle w:val="NoSpacing"/>
        <w:rPr>
          <w:rFonts w:ascii="Calibri" w:hAnsi="Calibri" w:cs="Calibri"/>
          <w:sz w:val="22"/>
          <w:u w:val="single"/>
        </w:rPr>
      </w:pPr>
    </w:p>
    <w:p w14:paraId="193D1C7A" w14:textId="77777777" w:rsidR="00B8472A" w:rsidRPr="00144840" w:rsidRDefault="00B8472A" w:rsidP="00144840">
      <w:pPr>
        <w:rPr>
          <w:rFonts w:ascii="Calibri" w:hAnsi="Calibri" w:cs="Calibri"/>
          <w:color w:val="auto"/>
          <w:sz w:val="22"/>
          <w:highlight w:val="yellow"/>
        </w:rPr>
      </w:pPr>
    </w:p>
    <w:sectPr w:rsidR="00B8472A" w:rsidRPr="00144840" w:rsidSect="00185085">
      <w:headerReference w:type="default" r:id="rId9"/>
      <w:footerReference w:type="default" r:id="rId10"/>
      <w:pgSz w:w="11906" w:h="16838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92730A" w14:textId="77777777" w:rsidR="00A1205A" w:rsidRDefault="00A1205A" w:rsidP="00700852">
      <w:pPr>
        <w:spacing w:line="240" w:lineRule="auto"/>
      </w:pPr>
      <w:r>
        <w:separator/>
      </w:r>
    </w:p>
  </w:endnote>
  <w:endnote w:type="continuationSeparator" w:id="0">
    <w:p w14:paraId="5FEF96F0" w14:textId="77777777" w:rsidR="00A1205A" w:rsidRDefault="00A1205A" w:rsidP="0070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472AE" w14:textId="77777777" w:rsidR="00E67B9C" w:rsidRPr="007853F7" w:rsidRDefault="00E67B9C" w:rsidP="009C04CF">
    <w:pPr>
      <w:pStyle w:val="NoSpacing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E67B9C" w:rsidRPr="007853F7" w14:paraId="4FB88F85" w14:textId="77777777" w:rsidTr="00D30C0A">
      <w:tc>
        <w:tcPr>
          <w:tcW w:w="4927" w:type="dxa"/>
        </w:tcPr>
        <w:p w14:paraId="6922120F" w14:textId="35B5D008" w:rsidR="00E67B9C" w:rsidRPr="007853F7" w:rsidRDefault="00E67B9C" w:rsidP="00737A4D">
          <w:pPr>
            <w:pStyle w:val="NoSpacing"/>
            <w:rPr>
              <w:sz w:val="16"/>
              <w:szCs w:val="16"/>
            </w:rPr>
          </w:pPr>
        </w:p>
      </w:tc>
      <w:tc>
        <w:tcPr>
          <w:tcW w:w="4927" w:type="dxa"/>
        </w:tcPr>
        <w:p w14:paraId="5B1BAC94" w14:textId="7788D513" w:rsidR="00E67B9C" w:rsidRPr="007853F7" w:rsidRDefault="00E67B9C" w:rsidP="00D30C0A">
          <w:pPr>
            <w:pStyle w:val="NoSpacing"/>
            <w:jc w:val="right"/>
            <w:rPr>
              <w:sz w:val="16"/>
              <w:szCs w:val="16"/>
            </w:rPr>
          </w:pPr>
        </w:p>
      </w:tc>
    </w:tr>
  </w:tbl>
  <w:p w14:paraId="7666AE6A" w14:textId="77777777" w:rsidR="00E67B9C" w:rsidRDefault="00E67B9C" w:rsidP="00695743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382059" w14:textId="77777777" w:rsidR="00A1205A" w:rsidRDefault="00A1205A" w:rsidP="00700852">
      <w:pPr>
        <w:spacing w:line="240" w:lineRule="auto"/>
      </w:pPr>
      <w:r>
        <w:separator/>
      </w:r>
    </w:p>
  </w:footnote>
  <w:footnote w:type="continuationSeparator" w:id="0">
    <w:p w14:paraId="5B33626F" w14:textId="77777777" w:rsidR="00A1205A" w:rsidRDefault="00A1205A" w:rsidP="00700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AFA97" w14:textId="266DF29C" w:rsidR="00E67B9C" w:rsidRPr="00FB0218" w:rsidRDefault="0091413A" w:rsidP="00905063">
    <w:r>
      <w:rPr>
        <w:noProof/>
      </w:rPr>
      <w:drawing>
        <wp:anchor distT="0" distB="0" distL="114300" distR="114300" simplePos="0" relativeHeight="251658240" behindDoc="1" locked="0" layoutInCell="1" allowOverlap="1" wp14:anchorId="630112C0" wp14:editId="1465EAE3">
          <wp:simplePos x="0" y="0"/>
          <wp:positionH relativeFrom="column">
            <wp:posOffset>-139065</wp:posOffset>
          </wp:positionH>
          <wp:positionV relativeFrom="page">
            <wp:posOffset>228600</wp:posOffset>
          </wp:positionV>
          <wp:extent cx="1190625" cy="645160"/>
          <wp:effectExtent l="0" t="0" r="9525" b="2540"/>
          <wp:wrapNone/>
          <wp:docPr id="732574587" name="Picture 73257458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30906"/>
    <w:multiLevelType w:val="hybridMultilevel"/>
    <w:tmpl w:val="A928F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5FD8"/>
    <w:multiLevelType w:val="hybridMultilevel"/>
    <w:tmpl w:val="7E609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1DF7"/>
    <w:multiLevelType w:val="hybridMultilevel"/>
    <w:tmpl w:val="79D2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2FF6"/>
    <w:multiLevelType w:val="hybridMultilevel"/>
    <w:tmpl w:val="4C166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17EBA"/>
    <w:multiLevelType w:val="multilevel"/>
    <w:tmpl w:val="CE5C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ED3123"/>
    <w:multiLevelType w:val="multilevel"/>
    <w:tmpl w:val="81041C54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3C3C3B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B85502"/>
    <w:multiLevelType w:val="multilevel"/>
    <w:tmpl w:val="D108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0744BE"/>
    <w:multiLevelType w:val="multilevel"/>
    <w:tmpl w:val="5204CB40"/>
    <w:lvl w:ilvl="0">
      <w:start w:val="1"/>
      <w:numFmt w:val="bullet"/>
      <w:pStyle w:val="Bullet1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5E9CAE" w:themeColor="accent1"/>
      </w:rPr>
    </w:lvl>
    <w:lvl w:ilvl="1">
      <w:start w:val="1"/>
      <w:numFmt w:val="bullet"/>
      <w:pStyle w:val="Bulle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5E9CAE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5E9CAE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8" w15:restartNumberingAfterBreak="0">
    <w:nsid w:val="5D56764A"/>
    <w:multiLevelType w:val="multilevel"/>
    <w:tmpl w:val="A46C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DC05EF"/>
    <w:multiLevelType w:val="hybridMultilevel"/>
    <w:tmpl w:val="C0C85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EA7EA4"/>
    <w:multiLevelType w:val="multilevel"/>
    <w:tmpl w:val="677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4702788">
    <w:abstractNumId w:val="7"/>
  </w:num>
  <w:num w:numId="2" w16cid:durableId="2006977140">
    <w:abstractNumId w:val="3"/>
  </w:num>
  <w:num w:numId="3" w16cid:durableId="508060555">
    <w:abstractNumId w:val="1"/>
  </w:num>
  <w:num w:numId="4" w16cid:durableId="673727295">
    <w:abstractNumId w:val="10"/>
  </w:num>
  <w:num w:numId="5" w16cid:durableId="1110585848">
    <w:abstractNumId w:val="8"/>
  </w:num>
  <w:num w:numId="6" w16cid:durableId="352078582">
    <w:abstractNumId w:val="9"/>
  </w:num>
  <w:num w:numId="7" w16cid:durableId="246034411">
    <w:abstractNumId w:val="2"/>
  </w:num>
  <w:num w:numId="8" w16cid:durableId="991831425">
    <w:abstractNumId w:val="6"/>
  </w:num>
  <w:num w:numId="9" w16cid:durableId="1049763798">
    <w:abstractNumId w:val="4"/>
  </w:num>
  <w:num w:numId="10" w16cid:durableId="694231235">
    <w:abstractNumId w:val="0"/>
  </w:num>
  <w:num w:numId="11" w16cid:durableId="128885143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F7"/>
    <w:rsid w:val="00000D25"/>
    <w:rsid w:val="000423F2"/>
    <w:rsid w:val="00065A39"/>
    <w:rsid w:val="00066D16"/>
    <w:rsid w:val="000702BD"/>
    <w:rsid w:val="00073F75"/>
    <w:rsid w:val="00095276"/>
    <w:rsid w:val="000A32F3"/>
    <w:rsid w:val="000A491B"/>
    <w:rsid w:val="000C646E"/>
    <w:rsid w:val="000D441F"/>
    <w:rsid w:val="000D62C8"/>
    <w:rsid w:val="000E1535"/>
    <w:rsid w:val="000E69F1"/>
    <w:rsid w:val="000E77A8"/>
    <w:rsid w:val="000F1A56"/>
    <w:rsid w:val="00116626"/>
    <w:rsid w:val="001206C1"/>
    <w:rsid w:val="00122AFC"/>
    <w:rsid w:val="00123107"/>
    <w:rsid w:val="001315BC"/>
    <w:rsid w:val="001341B3"/>
    <w:rsid w:val="00136673"/>
    <w:rsid w:val="00144840"/>
    <w:rsid w:val="00157DEB"/>
    <w:rsid w:val="001636CC"/>
    <w:rsid w:val="00171285"/>
    <w:rsid w:val="00174F83"/>
    <w:rsid w:val="001771D6"/>
    <w:rsid w:val="00180790"/>
    <w:rsid w:val="001827FF"/>
    <w:rsid w:val="00185085"/>
    <w:rsid w:val="001862A4"/>
    <w:rsid w:val="001966DB"/>
    <w:rsid w:val="001977F9"/>
    <w:rsid w:val="001A201F"/>
    <w:rsid w:val="00202DF0"/>
    <w:rsid w:val="002103F9"/>
    <w:rsid w:val="0021462E"/>
    <w:rsid w:val="002337A7"/>
    <w:rsid w:val="002372BC"/>
    <w:rsid w:val="00237FCC"/>
    <w:rsid w:val="002450F4"/>
    <w:rsid w:val="00247766"/>
    <w:rsid w:val="00255070"/>
    <w:rsid w:val="00257147"/>
    <w:rsid w:val="00265D53"/>
    <w:rsid w:val="002732A6"/>
    <w:rsid w:val="00274B1B"/>
    <w:rsid w:val="0027584E"/>
    <w:rsid w:val="0028243F"/>
    <w:rsid w:val="00287BDD"/>
    <w:rsid w:val="00293552"/>
    <w:rsid w:val="00295E82"/>
    <w:rsid w:val="002A1C9A"/>
    <w:rsid w:val="002B1A78"/>
    <w:rsid w:val="002C5A9D"/>
    <w:rsid w:val="002E0D44"/>
    <w:rsid w:val="002E27D8"/>
    <w:rsid w:val="002E32E2"/>
    <w:rsid w:val="002E45B7"/>
    <w:rsid w:val="00316B3B"/>
    <w:rsid w:val="00323781"/>
    <w:rsid w:val="00332F98"/>
    <w:rsid w:val="00341B93"/>
    <w:rsid w:val="00343EA9"/>
    <w:rsid w:val="00350EBF"/>
    <w:rsid w:val="00357132"/>
    <w:rsid w:val="00363D95"/>
    <w:rsid w:val="003645F1"/>
    <w:rsid w:val="00374971"/>
    <w:rsid w:val="003844BA"/>
    <w:rsid w:val="003855F8"/>
    <w:rsid w:val="00386D9D"/>
    <w:rsid w:val="003A3319"/>
    <w:rsid w:val="003C0CB2"/>
    <w:rsid w:val="003C777F"/>
    <w:rsid w:val="003E02FD"/>
    <w:rsid w:val="003E3C40"/>
    <w:rsid w:val="003E407A"/>
    <w:rsid w:val="003E643A"/>
    <w:rsid w:val="003F475A"/>
    <w:rsid w:val="00402473"/>
    <w:rsid w:val="00410738"/>
    <w:rsid w:val="00410DAD"/>
    <w:rsid w:val="00411776"/>
    <w:rsid w:val="0042748D"/>
    <w:rsid w:val="004303FB"/>
    <w:rsid w:val="00432960"/>
    <w:rsid w:val="0044422E"/>
    <w:rsid w:val="00447C13"/>
    <w:rsid w:val="00452851"/>
    <w:rsid w:val="00477D4C"/>
    <w:rsid w:val="00490307"/>
    <w:rsid w:val="0049369E"/>
    <w:rsid w:val="004B64AB"/>
    <w:rsid w:val="004D6767"/>
    <w:rsid w:val="004E3844"/>
    <w:rsid w:val="004F5BFF"/>
    <w:rsid w:val="00500C49"/>
    <w:rsid w:val="00503743"/>
    <w:rsid w:val="005142A9"/>
    <w:rsid w:val="0051713E"/>
    <w:rsid w:val="0053191C"/>
    <w:rsid w:val="00537575"/>
    <w:rsid w:val="00552B43"/>
    <w:rsid w:val="005637EC"/>
    <w:rsid w:val="00566D47"/>
    <w:rsid w:val="00581AB1"/>
    <w:rsid w:val="00590058"/>
    <w:rsid w:val="00592F24"/>
    <w:rsid w:val="0059443D"/>
    <w:rsid w:val="005C68E5"/>
    <w:rsid w:val="005E2159"/>
    <w:rsid w:val="0061426D"/>
    <w:rsid w:val="0063405F"/>
    <w:rsid w:val="00634EDA"/>
    <w:rsid w:val="00635CF1"/>
    <w:rsid w:val="006403EA"/>
    <w:rsid w:val="00643D7A"/>
    <w:rsid w:val="00657620"/>
    <w:rsid w:val="00663E60"/>
    <w:rsid w:val="00677483"/>
    <w:rsid w:val="00695743"/>
    <w:rsid w:val="00695A49"/>
    <w:rsid w:val="006964CF"/>
    <w:rsid w:val="00696B48"/>
    <w:rsid w:val="006A7CEB"/>
    <w:rsid w:val="006D675F"/>
    <w:rsid w:val="006E3966"/>
    <w:rsid w:val="00700852"/>
    <w:rsid w:val="00711073"/>
    <w:rsid w:val="00725E5E"/>
    <w:rsid w:val="00737A4D"/>
    <w:rsid w:val="00756B8E"/>
    <w:rsid w:val="00783D46"/>
    <w:rsid w:val="007853F7"/>
    <w:rsid w:val="00795BAE"/>
    <w:rsid w:val="007A76F4"/>
    <w:rsid w:val="007C3C3E"/>
    <w:rsid w:val="007E732E"/>
    <w:rsid w:val="007F2FE4"/>
    <w:rsid w:val="00812901"/>
    <w:rsid w:val="0081781B"/>
    <w:rsid w:val="00823589"/>
    <w:rsid w:val="00857290"/>
    <w:rsid w:val="00857458"/>
    <w:rsid w:val="0088240E"/>
    <w:rsid w:val="00884A2E"/>
    <w:rsid w:val="008A61A6"/>
    <w:rsid w:val="008A67F1"/>
    <w:rsid w:val="008C1507"/>
    <w:rsid w:val="008E4017"/>
    <w:rsid w:val="00905063"/>
    <w:rsid w:val="00905B88"/>
    <w:rsid w:val="0091413A"/>
    <w:rsid w:val="00914198"/>
    <w:rsid w:val="00930550"/>
    <w:rsid w:val="00930583"/>
    <w:rsid w:val="00953058"/>
    <w:rsid w:val="0097090F"/>
    <w:rsid w:val="0098412B"/>
    <w:rsid w:val="009A1BD9"/>
    <w:rsid w:val="009C04CF"/>
    <w:rsid w:val="009D33A9"/>
    <w:rsid w:val="009D75AB"/>
    <w:rsid w:val="009E5EB7"/>
    <w:rsid w:val="009E7381"/>
    <w:rsid w:val="00A017D2"/>
    <w:rsid w:val="00A079EE"/>
    <w:rsid w:val="00A1205A"/>
    <w:rsid w:val="00A21C36"/>
    <w:rsid w:val="00A32916"/>
    <w:rsid w:val="00A35854"/>
    <w:rsid w:val="00A41D8D"/>
    <w:rsid w:val="00A4376D"/>
    <w:rsid w:val="00A44079"/>
    <w:rsid w:val="00AA2FA6"/>
    <w:rsid w:val="00AA5F9D"/>
    <w:rsid w:val="00AA72F4"/>
    <w:rsid w:val="00AB148E"/>
    <w:rsid w:val="00AC0AB9"/>
    <w:rsid w:val="00AD5463"/>
    <w:rsid w:val="00AE0CF5"/>
    <w:rsid w:val="00B211D8"/>
    <w:rsid w:val="00B224D0"/>
    <w:rsid w:val="00B25815"/>
    <w:rsid w:val="00B42D04"/>
    <w:rsid w:val="00B8472A"/>
    <w:rsid w:val="00BB4B48"/>
    <w:rsid w:val="00BC3E3B"/>
    <w:rsid w:val="00BC41F6"/>
    <w:rsid w:val="00BC4B61"/>
    <w:rsid w:val="00BC5625"/>
    <w:rsid w:val="00BE4F9C"/>
    <w:rsid w:val="00BF0FA5"/>
    <w:rsid w:val="00C04767"/>
    <w:rsid w:val="00C1051B"/>
    <w:rsid w:val="00C16285"/>
    <w:rsid w:val="00C2449B"/>
    <w:rsid w:val="00C24ECD"/>
    <w:rsid w:val="00C3403B"/>
    <w:rsid w:val="00C368F5"/>
    <w:rsid w:val="00C54651"/>
    <w:rsid w:val="00C642DC"/>
    <w:rsid w:val="00C76DFF"/>
    <w:rsid w:val="00C91BFA"/>
    <w:rsid w:val="00CB755B"/>
    <w:rsid w:val="00CF383F"/>
    <w:rsid w:val="00CF38A8"/>
    <w:rsid w:val="00CF3DC7"/>
    <w:rsid w:val="00CF46EC"/>
    <w:rsid w:val="00CF7905"/>
    <w:rsid w:val="00D30C0A"/>
    <w:rsid w:val="00D52406"/>
    <w:rsid w:val="00D604F5"/>
    <w:rsid w:val="00D66A7F"/>
    <w:rsid w:val="00D67868"/>
    <w:rsid w:val="00D74804"/>
    <w:rsid w:val="00D93B94"/>
    <w:rsid w:val="00DA6E6A"/>
    <w:rsid w:val="00DB3389"/>
    <w:rsid w:val="00DB73EE"/>
    <w:rsid w:val="00DC2E16"/>
    <w:rsid w:val="00DD4E7E"/>
    <w:rsid w:val="00DE57FE"/>
    <w:rsid w:val="00DE71CD"/>
    <w:rsid w:val="00DF7B14"/>
    <w:rsid w:val="00E136F7"/>
    <w:rsid w:val="00E246AD"/>
    <w:rsid w:val="00E55DB1"/>
    <w:rsid w:val="00E62F42"/>
    <w:rsid w:val="00E67B9C"/>
    <w:rsid w:val="00E974BE"/>
    <w:rsid w:val="00EB6F43"/>
    <w:rsid w:val="00EC6DC6"/>
    <w:rsid w:val="00ED057C"/>
    <w:rsid w:val="00F045B7"/>
    <w:rsid w:val="00F05534"/>
    <w:rsid w:val="00F503E9"/>
    <w:rsid w:val="00F6674F"/>
    <w:rsid w:val="00F7411C"/>
    <w:rsid w:val="00F85D01"/>
    <w:rsid w:val="00F914F6"/>
    <w:rsid w:val="00FB0218"/>
    <w:rsid w:val="00FD4897"/>
    <w:rsid w:val="00FE2A0C"/>
    <w:rsid w:val="00FE50C3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13EB33"/>
  <w15:docId w15:val="{64B0EBE8-9906-4928-BD9E-65500EF0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4AB"/>
    <w:rPr>
      <w:color w:val="3C3C3B" w:themeColor="text1"/>
      <w:sz w:val="20"/>
    </w:rPr>
  </w:style>
  <w:style w:type="paragraph" w:styleId="Heading1">
    <w:name w:val="heading 1"/>
    <w:aliases w:val="Form section"/>
    <w:basedOn w:val="Normal"/>
    <w:next w:val="Normal"/>
    <w:link w:val="Heading1Char"/>
    <w:uiPriority w:val="9"/>
    <w:qFormat/>
    <w:rsid w:val="009E7381"/>
    <w:pPr>
      <w:spacing w:before="120" w:after="120"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Heading2">
    <w:name w:val="heading 2"/>
    <w:aliases w:val="Form field title"/>
    <w:basedOn w:val="Normal"/>
    <w:next w:val="Normal"/>
    <w:link w:val="Heading2Char"/>
    <w:uiPriority w:val="9"/>
    <w:unhideWhenUsed/>
    <w:qFormat/>
    <w:rsid w:val="00C04767"/>
    <w:pPr>
      <w:spacing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00C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00C49"/>
    <w:pPr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00C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9D9D9C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0C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D9D9C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00C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00C49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00C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rsid w:val="005142A9"/>
    <w:rPr>
      <w:b/>
      <w:bCs/>
      <w:color w:val="437685" w:themeColor="accent1" w:themeShade="BF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500C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0C49"/>
  </w:style>
  <w:style w:type="paragraph" w:styleId="ListParagraph">
    <w:name w:val="List Paragraph"/>
    <w:basedOn w:val="Normal"/>
    <w:uiPriority w:val="34"/>
    <w:qFormat/>
    <w:rsid w:val="00500C49"/>
    <w:pPr>
      <w:ind w:left="720"/>
      <w:contextualSpacing/>
    </w:pPr>
  </w:style>
  <w:style w:type="table" w:styleId="TableGrid">
    <w:name w:val="Table Grid"/>
    <w:basedOn w:val="TableNormal"/>
    <w:uiPriority w:val="59"/>
    <w:rsid w:val="0051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5142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CFC9" w:themeFill="accent6" w:themeFillTint="33"/>
    </w:tcPr>
    <w:tblStylePr w:type="firstRow">
      <w:rPr>
        <w:b/>
        <w:bCs/>
      </w:rPr>
      <w:tblPr/>
      <w:tcPr>
        <w:shd w:val="clear" w:color="auto" w:fill="E79F95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E79F9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25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2519" w:themeFill="accent6" w:themeFillShade="BF"/>
      </w:tcPr>
    </w:tblStylePr>
    <w:tblStylePr w:type="band1Vert">
      <w:tblPr/>
      <w:tcPr>
        <w:shd w:val="clear" w:color="auto" w:fill="E1887A" w:themeFill="accent6" w:themeFillTint="7F"/>
      </w:tcPr>
    </w:tblStylePr>
    <w:tblStylePr w:type="band1Horz">
      <w:tblPr/>
      <w:tcPr>
        <w:shd w:val="clear" w:color="auto" w:fill="E1887A" w:themeFill="accent6" w:themeFillTint="7F"/>
      </w:tcPr>
    </w:tblStylePr>
  </w:style>
  <w:style w:type="paragraph" w:customStyle="1" w:styleId="Bullet1">
    <w:name w:val="Bullet 1"/>
    <w:basedOn w:val="Normal"/>
    <w:uiPriority w:val="5"/>
    <w:rsid w:val="00500C49"/>
    <w:pPr>
      <w:numPr>
        <w:numId w:val="1"/>
      </w:numPr>
      <w:spacing w:before="60" w:after="60"/>
    </w:pPr>
    <w:rPr>
      <w:rFonts w:eastAsia="Calibri" w:cs="Arial"/>
    </w:rPr>
  </w:style>
  <w:style w:type="paragraph" w:customStyle="1" w:styleId="Bullet2">
    <w:name w:val="Bullet 2"/>
    <w:basedOn w:val="Bullet1"/>
    <w:uiPriority w:val="6"/>
    <w:rsid w:val="00500C49"/>
    <w:pPr>
      <w:numPr>
        <w:ilvl w:val="1"/>
      </w:numPr>
    </w:pPr>
  </w:style>
  <w:style w:type="paragraph" w:customStyle="1" w:styleId="Bullet3">
    <w:name w:val="Bullet 3"/>
    <w:basedOn w:val="Bullet2"/>
    <w:uiPriority w:val="7"/>
    <w:rsid w:val="00500C49"/>
    <w:pPr>
      <w:numPr>
        <w:ilvl w:val="2"/>
      </w:numPr>
    </w:pPr>
  </w:style>
  <w:style w:type="paragraph" w:styleId="Title">
    <w:name w:val="Title"/>
    <w:aliases w:val="Form title"/>
    <w:basedOn w:val="Normal"/>
    <w:next w:val="Normal"/>
    <w:link w:val="TitleChar"/>
    <w:uiPriority w:val="10"/>
    <w:qFormat/>
    <w:rsid w:val="004B64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TitleChar">
    <w:name w:val="Title Char"/>
    <w:aliases w:val="Form title Char"/>
    <w:basedOn w:val="DefaultParagraphFont"/>
    <w:link w:val="Title"/>
    <w:uiPriority w:val="10"/>
    <w:rsid w:val="004B64AB"/>
    <w:rPr>
      <w:rFonts w:asciiTheme="majorHAnsi" w:eastAsiaTheme="majorEastAsia" w:hAnsiTheme="majorHAnsi" w:cstheme="majorBidi"/>
      <w:color w:val="3C3C3B" w:themeColor="text1"/>
      <w:spacing w:val="5"/>
      <w:sz w:val="44"/>
      <w:szCs w:val="52"/>
    </w:rPr>
  </w:style>
  <w:style w:type="character" w:customStyle="1" w:styleId="Heading1Char">
    <w:name w:val="Heading 1 Char"/>
    <w:aliases w:val="Form section Char"/>
    <w:basedOn w:val="DefaultParagraphFont"/>
    <w:link w:val="Heading1"/>
    <w:uiPriority w:val="9"/>
    <w:rsid w:val="009E7381"/>
    <w:rPr>
      <w:rFonts w:asciiTheme="majorHAnsi" w:eastAsiaTheme="majorEastAsia" w:hAnsiTheme="majorHAnsi" w:cstheme="majorBidi"/>
      <w:bCs/>
      <w:color w:val="3C3C3B" w:themeColor="text1"/>
      <w:sz w:val="28"/>
      <w:szCs w:val="28"/>
    </w:rPr>
  </w:style>
  <w:style w:type="character" w:customStyle="1" w:styleId="Heading2Char">
    <w:name w:val="Heading 2 Char"/>
    <w:aliases w:val="Form field title Char"/>
    <w:basedOn w:val="DefaultParagraphFont"/>
    <w:link w:val="Heading2"/>
    <w:uiPriority w:val="9"/>
    <w:rsid w:val="00C04767"/>
    <w:rPr>
      <w:rFonts w:asciiTheme="majorHAnsi" w:eastAsiaTheme="majorEastAsia" w:hAnsiTheme="majorHAnsi" w:cstheme="majorBidi"/>
      <w:b/>
      <w:bCs/>
      <w:color w:val="3C3C3B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0C49"/>
    <w:rPr>
      <w:rFonts w:asciiTheme="majorHAnsi" w:eastAsiaTheme="majorEastAsia" w:hAnsiTheme="majorHAnsi" w:cstheme="majorBidi"/>
      <w:bCs/>
      <w:color w:val="3C3C3B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00C49"/>
    <w:rPr>
      <w:rFonts w:asciiTheme="majorHAnsi" w:eastAsiaTheme="majorEastAsia" w:hAnsiTheme="majorHAnsi" w:cstheme="majorBidi"/>
      <w:bCs/>
      <w:i/>
      <w:iCs/>
      <w:color w:val="3C3C3B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0C49"/>
    <w:rPr>
      <w:rFonts w:asciiTheme="majorHAnsi" w:eastAsiaTheme="majorEastAsia" w:hAnsiTheme="majorHAnsi" w:cstheme="majorBidi"/>
      <w:b/>
      <w:bCs/>
      <w:color w:val="9D9D9C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00C49"/>
    <w:rPr>
      <w:rFonts w:asciiTheme="majorHAnsi" w:eastAsiaTheme="majorEastAsia" w:hAnsiTheme="majorHAnsi" w:cstheme="majorBidi"/>
      <w:b/>
      <w:bCs/>
      <w:i/>
      <w:iCs/>
      <w:color w:val="9D9D9C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00C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00C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00C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aliases w:val="~SectionHeadings"/>
    <w:basedOn w:val="Normal"/>
    <w:next w:val="Normal"/>
    <w:uiPriority w:val="39"/>
    <w:unhideWhenUsed/>
    <w:rsid w:val="005142A9"/>
    <w:pPr>
      <w:tabs>
        <w:tab w:val="left" w:pos="425"/>
        <w:tab w:val="right" w:leader="underscore" w:pos="9638"/>
      </w:tabs>
      <w:spacing w:line="240" w:lineRule="auto"/>
      <w:ind w:left="425" w:right="403" w:hanging="425"/>
    </w:pPr>
    <w:rPr>
      <w:rFonts w:asciiTheme="majorHAnsi" w:hAnsiTheme="majorHAnsi"/>
      <w:noProof/>
      <w:color w:val="5E9CAE" w:themeColor="accent1"/>
      <w:sz w:val="24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157DEB"/>
    <w:pPr>
      <w:tabs>
        <w:tab w:val="clear" w:pos="425"/>
        <w:tab w:val="left" w:pos="850"/>
        <w:tab w:val="right" w:leader="dot" w:pos="9638"/>
      </w:tabs>
      <w:spacing w:before="60"/>
      <w:ind w:left="850"/>
    </w:pPr>
    <w:rPr>
      <w:rFonts w:asciiTheme="minorHAnsi" w:hAnsiTheme="minorHAnsi"/>
      <w:color w:val="3C3C3B" w:themeColor="text1"/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157DEB"/>
    <w:pPr>
      <w:tabs>
        <w:tab w:val="clear" w:pos="850"/>
        <w:tab w:val="left" w:pos="1474"/>
      </w:tabs>
      <w:ind w:left="1474" w:hanging="624"/>
    </w:pPr>
  </w:style>
  <w:style w:type="paragraph" w:styleId="TOCHeading">
    <w:name w:val="TOC Heading"/>
    <w:basedOn w:val="Heading1"/>
    <w:next w:val="Normal"/>
    <w:uiPriority w:val="39"/>
    <w:unhideWhenUsed/>
    <w:rsid w:val="00500C4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500C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C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00C49"/>
    <w:rPr>
      <w:b/>
      <w:bCs/>
    </w:rPr>
  </w:style>
  <w:style w:type="character" w:styleId="Emphasis">
    <w:name w:val="Emphasis"/>
    <w:uiPriority w:val="20"/>
    <w:rsid w:val="00500C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rsid w:val="00500C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0C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00C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C49"/>
    <w:rPr>
      <w:b/>
      <w:bCs/>
      <w:i/>
      <w:iCs/>
    </w:rPr>
  </w:style>
  <w:style w:type="character" w:styleId="SubtleEmphasis">
    <w:name w:val="Subtle Emphasis"/>
    <w:uiPriority w:val="19"/>
    <w:rsid w:val="00500C49"/>
    <w:rPr>
      <w:i/>
      <w:iCs/>
    </w:rPr>
  </w:style>
  <w:style w:type="character" w:styleId="IntenseEmphasis">
    <w:name w:val="Intense Emphasis"/>
    <w:uiPriority w:val="21"/>
    <w:rsid w:val="00500C49"/>
    <w:rPr>
      <w:b/>
      <w:bCs/>
    </w:rPr>
  </w:style>
  <w:style w:type="character" w:styleId="SubtleReference">
    <w:name w:val="Subtle Reference"/>
    <w:uiPriority w:val="31"/>
    <w:rsid w:val="00500C49"/>
    <w:rPr>
      <w:smallCaps/>
    </w:rPr>
  </w:style>
  <w:style w:type="character" w:styleId="IntenseReference">
    <w:name w:val="Intense Reference"/>
    <w:uiPriority w:val="32"/>
    <w:rsid w:val="00500C49"/>
    <w:rPr>
      <w:smallCaps/>
      <w:spacing w:val="5"/>
      <w:u w:val="single"/>
    </w:rPr>
  </w:style>
  <w:style w:type="character" w:styleId="BookTitle">
    <w:name w:val="Book Title"/>
    <w:uiPriority w:val="33"/>
    <w:rsid w:val="00500C49"/>
    <w:rPr>
      <w:i/>
      <w:i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CF79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customStyle="1" w:styleId="Prompttext">
    <w:name w:val="Prompt text"/>
    <w:basedOn w:val="Normal"/>
    <w:link w:val="PrompttextChar"/>
    <w:qFormat/>
    <w:rsid w:val="00065A39"/>
    <w:pPr>
      <w:spacing w:after="0" w:line="240" w:lineRule="auto"/>
    </w:pPr>
    <w:rPr>
      <w:sz w:val="14"/>
      <w:szCs w:val="16"/>
    </w:rPr>
  </w:style>
  <w:style w:type="character" w:customStyle="1" w:styleId="PrompttextChar">
    <w:name w:val="Prompt text Char"/>
    <w:basedOn w:val="DefaultParagraphFont"/>
    <w:link w:val="Prompttext"/>
    <w:rsid w:val="00065A39"/>
    <w:rPr>
      <w:color w:val="3C3C3B" w:themeColor="text1"/>
      <w:sz w:val="14"/>
      <w:szCs w:val="16"/>
    </w:rPr>
  </w:style>
  <w:style w:type="paragraph" w:styleId="Revision">
    <w:name w:val="Revision"/>
    <w:hidden/>
    <w:uiPriority w:val="99"/>
    <w:semiHidden/>
    <w:rsid w:val="003E3C40"/>
    <w:pPr>
      <w:spacing w:after="0" w:line="240" w:lineRule="auto"/>
    </w:pPr>
    <w:rPr>
      <w:color w:val="3C3C3B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A61A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A61A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A61A6"/>
    <w:rPr>
      <w:color w:val="3C3C3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1A6"/>
    <w:rPr>
      <w:b/>
      <w:bCs/>
      <w:color w:val="3C3C3B" w:themeColor="text1"/>
      <w:sz w:val="20"/>
      <w:szCs w:val="20"/>
    </w:rPr>
  </w:style>
  <w:style w:type="character" w:customStyle="1" w:styleId="scrollspy-section">
    <w:name w:val="scrollspy-section"/>
    <w:basedOn w:val="DefaultParagraphFont"/>
    <w:rsid w:val="0014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Custom%20Office%20Templates\StaffMgmt\Job%20description%20Technici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33C0F25E33F42509946A9E9E623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4329-A46C-497E-8A20-1400F50E77C2}"/>
      </w:docPartPr>
      <w:docPartBody>
        <w:p w:rsidR="001643EA" w:rsidRDefault="00406858">
          <w:pPr>
            <w:pStyle w:val="533C0F25E33F42509946A9E9E62311D7"/>
          </w:pPr>
          <w:r w:rsidRPr="00AC6B66">
            <w:rPr>
              <w:rStyle w:val="PlaceholderText"/>
            </w:rPr>
            <w:t>Click here to enter text.</w:t>
          </w:r>
        </w:p>
      </w:docPartBody>
    </w:docPart>
    <w:docPart>
      <w:docPartPr>
        <w:name w:val="F70EDA51C4A147009E3BF67FD3435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5860F-6759-4698-A2DD-299323897AA9}"/>
      </w:docPartPr>
      <w:docPartBody>
        <w:p w:rsidR="001643EA" w:rsidRDefault="00406858">
          <w:pPr>
            <w:pStyle w:val="F70EDA51C4A147009E3BF67FD3435BD5"/>
          </w:pPr>
          <w:r w:rsidRPr="00AC6B66">
            <w:rPr>
              <w:rStyle w:val="PlaceholderText"/>
            </w:rPr>
            <w:t>Click here to enter text.</w:t>
          </w:r>
        </w:p>
      </w:docPartBody>
    </w:docPart>
    <w:docPart>
      <w:docPartPr>
        <w:name w:val="1EFBFAA62BAE41C39C9635D33788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1FE49-057A-4C36-B687-C63C8903454F}"/>
      </w:docPartPr>
      <w:docPartBody>
        <w:p w:rsidR="001643EA" w:rsidRDefault="00406858">
          <w:pPr>
            <w:pStyle w:val="1EFBFAA62BAE41C39C9635D33788F27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2332DFA92B04B89A6DFF7F99C6D3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CE68F-09C2-4873-BABA-44413830B7EC}"/>
      </w:docPartPr>
      <w:docPartBody>
        <w:p w:rsidR="001643EA" w:rsidRDefault="00406858">
          <w:pPr>
            <w:pStyle w:val="52332DFA92B04B89A6DFF7F99C6D31A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636E7507DB942CD9F22B9A093A52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B3C76-AB82-4D38-9B8B-C3FE4D242596}"/>
      </w:docPartPr>
      <w:docPartBody>
        <w:p w:rsidR="001643EA" w:rsidRDefault="00406858">
          <w:pPr>
            <w:pStyle w:val="A636E7507DB942CD9F22B9A093A520C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E20615CC2604B5B94978EE26AB15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A210A-4FBC-45A5-80A6-9766593BFA06}"/>
      </w:docPartPr>
      <w:docPartBody>
        <w:p w:rsidR="00E170EF" w:rsidRDefault="00D72EF8" w:rsidP="00D72EF8">
          <w:pPr>
            <w:pStyle w:val="1E20615CC2604B5B94978EE26AB15BB8"/>
          </w:pPr>
          <w:r w:rsidRPr="00AC6B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58"/>
    <w:rsid w:val="00031783"/>
    <w:rsid w:val="00082663"/>
    <w:rsid w:val="00156075"/>
    <w:rsid w:val="001643EA"/>
    <w:rsid w:val="00171285"/>
    <w:rsid w:val="001A201F"/>
    <w:rsid w:val="00203B5B"/>
    <w:rsid w:val="002E147D"/>
    <w:rsid w:val="00374971"/>
    <w:rsid w:val="003F6F2A"/>
    <w:rsid w:val="00406858"/>
    <w:rsid w:val="004D1395"/>
    <w:rsid w:val="005637EC"/>
    <w:rsid w:val="00565EFA"/>
    <w:rsid w:val="00583A9D"/>
    <w:rsid w:val="006119E8"/>
    <w:rsid w:val="0064081C"/>
    <w:rsid w:val="006F20ED"/>
    <w:rsid w:val="00710E85"/>
    <w:rsid w:val="007379EF"/>
    <w:rsid w:val="0077717B"/>
    <w:rsid w:val="007B745F"/>
    <w:rsid w:val="007D144E"/>
    <w:rsid w:val="007E1203"/>
    <w:rsid w:val="00800122"/>
    <w:rsid w:val="0081748E"/>
    <w:rsid w:val="0086716E"/>
    <w:rsid w:val="008B7376"/>
    <w:rsid w:val="009E0D9A"/>
    <w:rsid w:val="00A604E7"/>
    <w:rsid w:val="00A704FD"/>
    <w:rsid w:val="00A725E5"/>
    <w:rsid w:val="00AD2547"/>
    <w:rsid w:val="00B42D04"/>
    <w:rsid w:val="00BA42A5"/>
    <w:rsid w:val="00BC41F6"/>
    <w:rsid w:val="00D36ED3"/>
    <w:rsid w:val="00D72EF8"/>
    <w:rsid w:val="00DC6F33"/>
    <w:rsid w:val="00DD4AD1"/>
    <w:rsid w:val="00E14066"/>
    <w:rsid w:val="00E170EF"/>
    <w:rsid w:val="00E5797D"/>
    <w:rsid w:val="00E81610"/>
    <w:rsid w:val="00F1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EF8"/>
  </w:style>
  <w:style w:type="paragraph" w:customStyle="1" w:styleId="533C0F25E33F42509946A9E9E62311D7">
    <w:name w:val="533C0F25E33F42509946A9E9E62311D7"/>
  </w:style>
  <w:style w:type="paragraph" w:customStyle="1" w:styleId="F70EDA51C4A147009E3BF67FD3435BD5">
    <w:name w:val="F70EDA51C4A147009E3BF67FD3435BD5"/>
  </w:style>
  <w:style w:type="paragraph" w:customStyle="1" w:styleId="1EFBFAA62BAE41C39C9635D33788F272">
    <w:name w:val="1EFBFAA62BAE41C39C9635D33788F272"/>
  </w:style>
  <w:style w:type="paragraph" w:customStyle="1" w:styleId="52332DFA92B04B89A6DFF7F99C6D31A5">
    <w:name w:val="52332DFA92B04B89A6DFF7F99C6D31A5"/>
  </w:style>
  <w:style w:type="paragraph" w:customStyle="1" w:styleId="A636E7507DB942CD9F22B9A093A520CB">
    <w:name w:val="A636E7507DB942CD9F22B9A093A520CB"/>
  </w:style>
  <w:style w:type="paragraph" w:customStyle="1" w:styleId="1E20615CC2604B5B94978EE26AB15BB8">
    <w:name w:val="1E20615CC2604B5B94978EE26AB15BB8"/>
    <w:rsid w:val="00D72E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HR Wallingford theme">
  <a:themeElements>
    <a:clrScheme name="HR Wallingford">
      <a:dk1>
        <a:srgbClr val="3C3C3B"/>
      </a:dk1>
      <a:lt1>
        <a:sysClr val="window" lastClr="FFFFFF"/>
      </a:lt1>
      <a:dk2>
        <a:srgbClr val="9D9D9C"/>
      </a:dk2>
      <a:lt2>
        <a:srgbClr val="EDEDED"/>
      </a:lt2>
      <a:accent1>
        <a:srgbClr val="5E9CAE"/>
      </a:accent1>
      <a:accent2>
        <a:srgbClr val="005172"/>
      </a:accent2>
      <a:accent3>
        <a:srgbClr val="156570"/>
      </a:accent3>
      <a:accent4>
        <a:srgbClr val="879637"/>
      </a:accent4>
      <a:accent5>
        <a:srgbClr val="D47620"/>
      </a:accent5>
      <a:accent6>
        <a:srgbClr val="983222"/>
      </a:accent6>
      <a:hlink>
        <a:srgbClr val="857363"/>
      </a:hlink>
      <a:folHlink>
        <a:srgbClr val="D2B95D"/>
      </a:folHlink>
    </a:clrScheme>
    <a:fontScheme name="HR Wallingf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6350">
          <a:solidFill>
            <a:schemeClr val="bg1"/>
          </a:solidFill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2000" dirty="0" err="1" smtClean="0">
            <a:solidFill>
              <a:schemeClr val="tx1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EA2462-3222-48FF-AD52-47A2B969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Technician.dotx</Template>
  <TotalTime>4</TotalTime>
  <Pages>2</Pages>
  <Words>609</Words>
  <Characters>3825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HR Wallingford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Stephen Richardson</dc:creator>
  <cp:lastModifiedBy>Sharon Draper</cp:lastModifiedBy>
  <cp:revision>2</cp:revision>
  <cp:lastPrinted>2012-08-17T07:51:00Z</cp:lastPrinted>
  <dcterms:created xsi:type="dcterms:W3CDTF">2024-06-21T09:04:00Z</dcterms:created>
  <dcterms:modified xsi:type="dcterms:W3CDTF">2024-06-21T09:04:00Z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1cf733fde23e039ac2748c0ccc97c4e8a2a0ec51614366667edc42b5974626d6</vt:lpwstr>
  </property>
</Properties>
</file>